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28BE3" w14:textId="77777777" w:rsidR="0086282C" w:rsidRPr="006A5FE0" w:rsidRDefault="0086282C" w:rsidP="0042249A">
      <w:pPr>
        <w:spacing w:line="240" w:lineRule="auto"/>
        <w:contextualSpacing/>
        <w:jc w:val="both"/>
        <w:rPr>
          <w:rFonts w:ascii="Arial" w:hAnsi="Arial"/>
          <w:sz w:val="24"/>
          <w:szCs w:val="24"/>
        </w:rPr>
      </w:pPr>
      <w:bookmarkStart w:id="0" w:name="_GoBack"/>
      <w:bookmarkEnd w:id="0"/>
    </w:p>
    <w:p w14:paraId="5C2D4985" w14:textId="02299A86" w:rsidR="0086282C" w:rsidRDefault="00711C13" w:rsidP="0042249A">
      <w:pPr>
        <w:spacing w:line="240" w:lineRule="auto"/>
        <w:contextualSpacing/>
        <w:jc w:val="center"/>
        <w:rPr>
          <w:rFonts w:ascii="Arial" w:hAnsi="Arial"/>
          <w:b/>
          <w:sz w:val="24"/>
          <w:szCs w:val="24"/>
        </w:rPr>
      </w:pPr>
      <w:r>
        <w:rPr>
          <w:rFonts w:ascii="Arial" w:hAnsi="Arial"/>
          <w:b/>
          <w:sz w:val="24"/>
          <w:szCs w:val="24"/>
        </w:rPr>
        <w:t>INFORME DE LOGROS Y ACTIVIDADES DE LOS</w:t>
      </w:r>
      <w:r w:rsidR="0086282C" w:rsidRPr="006A5FE0">
        <w:rPr>
          <w:rFonts w:ascii="Arial" w:hAnsi="Arial"/>
          <w:b/>
          <w:sz w:val="24"/>
          <w:szCs w:val="24"/>
        </w:rPr>
        <w:t xml:space="preserve"> PROYECTOS</w:t>
      </w:r>
      <w:r>
        <w:rPr>
          <w:rFonts w:ascii="Arial" w:hAnsi="Arial"/>
          <w:b/>
          <w:sz w:val="24"/>
          <w:szCs w:val="24"/>
        </w:rPr>
        <w:t xml:space="preserve"> IDIAF</w:t>
      </w:r>
      <w:r w:rsidR="0086282C" w:rsidRPr="006A5FE0">
        <w:rPr>
          <w:rFonts w:ascii="Arial" w:hAnsi="Arial"/>
          <w:b/>
          <w:sz w:val="24"/>
          <w:szCs w:val="24"/>
        </w:rPr>
        <w:t xml:space="preserve"> 2016</w:t>
      </w:r>
    </w:p>
    <w:p w14:paraId="2036E5BF" w14:textId="77777777" w:rsidR="00D0265D" w:rsidRPr="006A5FE0" w:rsidRDefault="00D0265D" w:rsidP="0042249A">
      <w:pPr>
        <w:spacing w:line="240" w:lineRule="auto"/>
        <w:contextualSpacing/>
        <w:jc w:val="center"/>
        <w:rPr>
          <w:rFonts w:ascii="Arial" w:hAnsi="Arial"/>
          <w:b/>
          <w:sz w:val="24"/>
          <w:szCs w:val="24"/>
        </w:rPr>
      </w:pPr>
    </w:p>
    <w:p w14:paraId="10D6FDDA" w14:textId="234849FD" w:rsidR="009006B2" w:rsidRDefault="006A5FE0" w:rsidP="0042249A">
      <w:pPr>
        <w:spacing w:line="240" w:lineRule="auto"/>
        <w:contextualSpacing/>
        <w:jc w:val="both"/>
        <w:rPr>
          <w:rFonts w:ascii="Arial" w:eastAsia="Calibri" w:hAnsi="Arial" w:cs="Arial"/>
          <w:b/>
          <w:sz w:val="24"/>
          <w:szCs w:val="24"/>
        </w:rPr>
      </w:pPr>
      <w:r w:rsidRPr="006A5FE0">
        <w:rPr>
          <w:rFonts w:ascii="Arial" w:eastAsia="Calibri" w:hAnsi="Arial" w:cs="Arial"/>
          <w:b/>
          <w:sz w:val="24"/>
          <w:szCs w:val="24"/>
        </w:rPr>
        <w:t xml:space="preserve">1. </w:t>
      </w:r>
      <w:r w:rsidR="009006B2" w:rsidRPr="006A5FE0">
        <w:rPr>
          <w:rFonts w:ascii="Arial" w:eastAsia="Calibri" w:hAnsi="Arial" w:cs="Arial"/>
          <w:b/>
          <w:sz w:val="24"/>
          <w:szCs w:val="24"/>
        </w:rPr>
        <w:t>Fortaleciendo pequeños productores de banano orgánico: Integración de actores, manejo sostenible de plagas y estrategias de salud de suelos</w:t>
      </w:r>
      <w:r w:rsidR="0042249A">
        <w:rPr>
          <w:rFonts w:ascii="Arial" w:eastAsia="Calibri" w:hAnsi="Arial" w:cs="Arial"/>
          <w:b/>
          <w:sz w:val="24"/>
          <w:szCs w:val="24"/>
        </w:rPr>
        <w:t>.</w:t>
      </w:r>
    </w:p>
    <w:p w14:paraId="4F4EF636" w14:textId="77777777" w:rsidR="0042249A" w:rsidRPr="00D0265D" w:rsidRDefault="0042249A" w:rsidP="0042249A">
      <w:pPr>
        <w:spacing w:line="240" w:lineRule="auto"/>
        <w:contextualSpacing/>
        <w:jc w:val="both"/>
        <w:rPr>
          <w:rFonts w:ascii="Arial" w:eastAsia="Calibri" w:hAnsi="Arial" w:cs="Arial"/>
          <w:b/>
          <w:sz w:val="24"/>
          <w:szCs w:val="24"/>
        </w:rPr>
      </w:pPr>
    </w:p>
    <w:p w14:paraId="563C41A2" w14:textId="77777777" w:rsidR="009006B2" w:rsidRPr="006A5FE0" w:rsidRDefault="009006B2" w:rsidP="0042249A">
      <w:pPr>
        <w:tabs>
          <w:tab w:val="left" w:pos="426"/>
        </w:tabs>
        <w:spacing w:line="240" w:lineRule="auto"/>
        <w:ind w:left="16" w:hanging="16"/>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60AECB53" w14:textId="77777777" w:rsidR="009006B2" w:rsidRPr="006A5FE0" w:rsidRDefault="009006B2" w:rsidP="0042249A">
      <w:pPr>
        <w:tabs>
          <w:tab w:val="left" w:pos="426"/>
        </w:tabs>
        <w:spacing w:line="240" w:lineRule="auto"/>
        <w:ind w:left="16" w:hanging="16"/>
        <w:contextualSpacing/>
        <w:jc w:val="both"/>
        <w:rPr>
          <w:rFonts w:ascii="Arial" w:eastAsia="Calibri" w:hAnsi="Arial" w:cs="Arial"/>
          <w:sz w:val="24"/>
          <w:szCs w:val="24"/>
        </w:rPr>
      </w:pPr>
      <w:r w:rsidRPr="006A5FE0">
        <w:rPr>
          <w:rFonts w:ascii="Arial" w:eastAsia="Calibri" w:hAnsi="Arial" w:cs="Arial"/>
          <w:sz w:val="24"/>
          <w:szCs w:val="24"/>
        </w:rPr>
        <w:t xml:space="preserve">1. Muestreo de suelos y toma datos de desarrollo y producción de en plantaciones bananeras para el estudio “Uso de indicadores de salud de suelo para mejorar las recomendaciones de prácticas de manejo”. </w:t>
      </w:r>
    </w:p>
    <w:p w14:paraId="2CBB2970" w14:textId="77777777" w:rsidR="009006B2" w:rsidRPr="006A5FE0" w:rsidRDefault="009006B2" w:rsidP="0042249A">
      <w:pPr>
        <w:tabs>
          <w:tab w:val="left" w:pos="426"/>
        </w:tabs>
        <w:spacing w:line="240" w:lineRule="auto"/>
        <w:ind w:left="16"/>
        <w:contextualSpacing/>
        <w:jc w:val="both"/>
        <w:rPr>
          <w:rFonts w:ascii="Arial" w:eastAsia="Calibri" w:hAnsi="Arial" w:cs="Arial"/>
          <w:sz w:val="24"/>
          <w:szCs w:val="24"/>
        </w:rPr>
      </w:pPr>
      <w:r w:rsidRPr="006A5FE0">
        <w:rPr>
          <w:rFonts w:ascii="Arial" w:eastAsia="Calibri" w:hAnsi="Arial" w:cs="Arial"/>
          <w:sz w:val="24"/>
          <w:szCs w:val="24"/>
        </w:rPr>
        <w:t>2.</w:t>
      </w:r>
      <w:r w:rsidRPr="006A5FE0">
        <w:rPr>
          <w:rFonts w:ascii="Arial" w:eastAsia="Calibri" w:hAnsi="Arial" w:cs="Arial"/>
          <w:sz w:val="24"/>
          <w:szCs w:val="24"/>
        </w:rPr>
        <w:tab/>
        <w:t>Recolección de informaciones sobre manejo nutrición de plantaciones de banano orgánico para el estudio de “Desarrollo de método de balance de nutrientes para el sistema de banano orgánico”</w:t>
      </w:r>
    </w:p>
    <w:p w14:paraId="233171F3" w14:textId="77777777" w:rsidR="009006B2" w:rsidRPr="006A5FE0" w:rsidRDefault="009006B2" w:rsidP="0042249A">
      <w:pPr>
        <w:tabs>
          <w:tab w:val="left" w:pos="426"/>
        </w:tabs>
        <w:spacing w:line="240" w:lineRule="auto"/>
        <w:ind w:left="16"/>
        <w:contextualSpacing/>
        <w:jc w:val="both"/>
        <w:rPr>
          <w:rFonts w:ascii="Arial" w:eastAsia="Calibri" w:hAnsi="Arial" w:cs="Arial"/>
          <w:sz w:val="24"/>
          <w:szCs w:val="24"/>
        </w:rPr>
      </w:pPr>
      <w:r w:rsidRPr="006A5FE0">
        <w:rPr>
          <w:rFonts w:ascii="Arial" w:eastAsia="Calibri" w:hAnsi="Arial" w:cs="Arial"/>
          <w:sz w:val="24"/>
          <w:szCs w:val="24"/>
        </w:rPr>
        <w:t>3.</w:t>
      </w:r>
      <w:r w:rsidRPr="006A5FE0">
        <w:rPr>
          <w:rFonts w:ascii="Arial" w:eastAsia="Calibri" w:hAnsi="Arial" w:cs="Arial"/>
          <w:sz w:val="24"/>
          <w:szCs w:val="24"/>
        </w:rPr>
        <w:tab/>
        <w:t>Establecimiento ensayo, aplicación de tratamientos a evaluar y toma de datos en el estudio sobre “Efectos de la aplicación de varias dosis de materia orgánica y potasio sobre la salud de suelos, la calidad y productividad del banano orgánico”</w:t>
      </w:r>
    </w:p>
    <w:p w14:paraId="3AED3CF6" w14:textId="77777777" w:rsidR="009006B2" w:rsidRPr="006A5FE0" w:rsidRDefault="009006B2" w:rsidP="0042249A">
      <w:pPr>
        <w:tabs>
          <w:tab w:val="left" w:pos="426"/>
        </w:tabs>
        <w:spacing w:line="240" w:lineRule="auto"/>
        <w:ind w:left="16"/>
        <w:contextualSpacing/>
        <w:jc w:val="both"/>
        <w:rPr>
          <w:rFonts w:ascii="Arial" w:eastAsia="Calibri" w:hAnsi="Arial" w:cs="Arial"/>
          <w:sz w:val="24"/>
          <w:szCs w:val="24"/>
        </w:rPr>
      </w:pPr>
      <w:r w:rsidRPr="006A5FE0">
        <w:rPr>
          <w:rFonts w:ascii="Arial" w:eastAsia="Calibri" w:hAnsi="Arial" w:cs="Arial"/>
          <w:sz w:val="24"/>
          <w:szCs w:val="24"/>
        </w:rPr>
        <w:t>4.</w:t>
      </w:r>
      <w:r w:rsidRPr="006A5FE0">
        <w:rPr>
          <w:rFonts w:ascii="Arial" w:eastAsia="Calibri" w:hAnsi="Arial" w:cs="Arial"/>
          <w:sz w:val="24"/>
          <w:szCs w:val="24"/>
        </w:rPr>
        <w:tab/>
        <w:t>Establecimiento ensayo, aplicación de tratamientos a evaluar y toma de datos en el estudio sobre “Mejoramiento de la salud de los suelos bananeros mediante la redistribución de residuos de banano y un adecuado balance de nutrientes”</w:t>
      </w:r>
    </w:p>
    <w:p w14:paraId="3A48805C" w14:textId="77777777" w:rsidR="009006B2" w:rsidRPr="006A5FE0" w:rsidRDefault="009006B2" w:rsidP="0042249A">
      <w:pPr>
        <w:tabs>
          <w:tab w:val="left" w:pos="426"/>
        </w:tabs>
        <w:spacing w:line="240" w:lineRule="auto"/>
        <w:ind w:left="16"/>
        <w:contextualSpacing/>
        <w:jc w:val="both"/>
        <w:rPr>
          <w:rFonts w:ascii="Arial" w:eastAsia="Calibri" w:hAnsi="Arial" w:cs="Arial"/>
          <w:sz w:val="24"/>
          <w:szCs w:val="24"/>
        </w:rPr>
      </w:pPr>
      <w:r w:rsidRPr="006A5FE0">
        <w:rPr>
          <w:rFonts w:ascii="Arial" w:eastAsia="Calibri" w:hAnsi="Arial" w:cs="Arial"/>
          <w:sz w:val="24"/>
          <w:szCs w:val="24"/>
        </w:rPr>
        <w:t>5.</w:t>
      </w:r>
      <w:r w:rsidRPr="006A5FE0">
        <w:rPr>
          <w:rFonts w:ascii="Arial" w:eastAsia="Calibri" w:hAnsi="Arial" w:cs="Arial"/>
          <w:sz w:val="24"/>
          <w:szCs w:val="24"/>
        </w:rPr>
        <w:tab/>
        <w:t>Establecimiento ensayo, medición de los indicadores de calidad y salud de suelos y toma de datos, en el estudio sobre “Evaluación del efecto de coberturas y abonos verdes sobre la salud de los suelos y productividad, en el sistema de producción de banano orgánico”</w:t>
      </w:r>
    </w:p>
    <w:p w14:paraId="0A711ED8" w14:textId="77777777" w:rsidR="009006B2" w:rsidRPr="006A5FE0" w:rsidRDefault="009006B2" w:rsidP="0042249A">
      <w:pPr>
        <w:tabs>
          <w:tab w:val="left" w:pos="426"/>
        </w:tabs>
        <w:spacing w:line="240" w:lineRule="auto"/>
        <w:ind w:left="16"/>
        <w:contextualSpacing/>
        <w:jc w:val="both"/>
        <w:rPr>
          <w:rFonts w:ascii="Arial" w:eastAsia="Calibri" w:hAnsi="Arial" w:cs="Arial"/>
          <w:sz w:val="24"/>
          <w:szCs w:val="24"/>
        </w:rPr>
      </w:pPr>
      <w:r w:rsidRPr="006A5FE0">
        <w:rPr>
          <w:rFonts w:ascii="Arial" w:eastAsia="Calibri" w:hAnsi="Arial" w:cs="Arial"/>
          <w:sz w:val="24"/>
          <w:szCs w:val="24"/>
        </w:rPr>
        <w:t>6.</w:t>
      </w:r>
      <w:r w:rsidRPr="006A5FE0">
        <w:rPr>
          <w:rFonts w:ascii="Arial" w:eastAsia="Calibri" w:hAnsi="Arial" w:cs="Arial"/>
          <w:sz w:val="24"/>
          <w:szCs w:val="24"/>
        </w:rPr>
        <w:tab/>
        <w:t>Establecimiento ensayo, medición de los indicadores de calidad y salud de suelos y toma de datos en el estudio sobre “Evaluación de la salud de suelos en sistemas de bananos orgánicos con diferentes sistemas de manejo de riego”</w:t>
      </w:r>
    </w:p>
    <w:p w14:paraId="30B8FAA5" w14:textId="77777777" w:rsidR="009006B2" w:rsidRPr="006A5FE0" w:rsidRDefault="009006B2" w:rsidP="0042249A">
      <w:pPr>
        <w:tabs>
          <w:tab w:val="left" w:pos="426"/>
        </w:tabs>
        <w:spacing w:line="240" w:lineRule="auto"/>
        <w:ind w:left="16"/>
        <w:contextualSpacing/>
        <w:jc w:val="both"/>
        <w:rPr>
          <w:rFonts w:ascii="Arial" w:eastAsia="Calibri" w:hAnsi="Arial" w:cs="Arial"/>
          <w:sz w:val="24"/>
          <w:szCs w:val="24"/>
        </w:rPr>
      </w:pPr>
      <w:r w:rsidRPr="006A5FE0">
        <w:rPr>
          <w:rFonts w:ascii="Arial" w:eastAsia="Calibri" w:hAnsi="Arial" w:cs="Arial"/>
          <w:sz w:val="24"/>
          <w:szCs w:val="24"/>
        </w:rPr>
        <w:t>7.</w:t>
      </w:r>
      <w:r w:rsidRPr="006A5FE0">
        <w:rPr>
          <w:rFonts w:ascii="Arial" w:eastAsia="Calibri" w:hAnsi="Arial" w:cs="Arial"/>
          <w:sz w:val="24"/>
          <w:szCs w:val="24"/>
        </w:rPr>
        <w:tab/>
        <w:t>Inicio muestreo en plantaciones bananeras, en el estudio de “Prospección thrips y controladores”</w:t>
      </w:r>
    </w:p>
    <w:p w14:paraId="43744BEE" w14:textId="77777777" w:rsidR="009006B2" w:rsidRPr="006A5FE0" w:rsidRDefault="009006B2" w:rsidP="0042249A">
      <w:pPr>
        <w:tabs>
          <w:tab w:val="left" w:pos="426"/>
        </w:tabs>
        <w:spacing w:line="240" w:lineRule="auto"/>
        <w:ind w:left="16"/>
        <w:contextualSpacing/>
        <w:jc w:val="both"/>
        <w:rPr>
          <w:rFonts w:ascii="Arial" w:eastAsia="Calibri" w:hAnsi="Arial" w:cs="Arial"/>
          <w:sz w:val="24"/>
          <w:szCs w:val="24"/>
        </w:rPr>
      </w:pPr>
      <w:r w:rsidRPr="006A5FE0">
        <w:rPr>
          <w:rFonts w:ascii="Arial" w:eastAsia="Calibri" w:hAnsi="Arial" w:cs="Arial"/>
          <w:sz w:val="24"/>
          <w:szCs w:val="24"/>
        </w:rPr>
        <w:t>8.</w:t>
      </w:r>
      <w:r w:rsidRPr="006A5FE0">
        <w:rPr>
          <w:rFonts w:ascii="Arial" w:eastAsia="Calibri" w:hAnsi="Arial" w:cs="Arial"/>
          <w:sz w:val="24"/>
          <w:szCs w:val="24"/>
        </w:rPr>
        <w:tab/>
        <w:t>Establecimiento ensayo, recolección y análisis de datos, y presentación reporte de resultados, en el ensayo sobre “Evaluación de causas de pérdidas de frutas de banano  en campo y empacadora”</w:t>
      </w:r>
    </w:p>
    <w:p w14:paraId="5F91C7F2" w14:textId="77777777" w:rsidR="009006B2" w:rsidRPr="006A5FE0" w:rsidRDefault="009006B2" w:rsidP="0042249A">
      <w:pPr>
        <w:tabs>
          <w:tab w:val="left" w:pos="426"/>
        </w:tabs>
        <w:spacing w:line="240" w:lineRule="auto"/>
        <w:ind w:left="16"/>
        <w:contextualSpacing/>
        <w:jc w:val="both"/>
        <w:rPr>
          <w:rFonts w:ascii="Arial" w:eastAsia="Calibri" w:hAnsi="Arial" w:cs="Arial"/>
          <w:sz w:val="24"/>
          <w:szCs w:val="24"/>
        </w:rPr>
      </w:pPr>
      <w:r w:rsidRPr="006A5FE0">
        <w:rPr>
          <w:rFonts w:ascii="Arial" w:eastAsia="Calibri" w:hAnsi="Arial" w:cs="Arial"/>
          <w:sz w:val="24"/>
          <w:szCs w:val="24"/>
        </w:rPr>
        <w:t>9.</w:t>
      </w:r>
      <w:r w:rsidRPr="006A5FE0">
        <w:rPr>
          <w:rFonts w:ascii="Arial" w:eastAsia="Calibri" w:hAnsi="Arial" w:cs="Arial"/>
          <w:sz w:val="24"/>
          <w:szCs w:val="24"/>
        </w:rPr>
        <w:tab/>
        <w:t>Recolección de información para el estudio “Documentación de la eficacia de prácticas actuales de manejo del Trip de la Mancha Roja”</w:t>
      </w:r>
    </w:p>
    <w:p w14:paraId="76B06AA0" w14:textId="77777777" w:rsidR="009006B2" w:rsidRPr="006A5FE0" w:rsidRDefault="009006B2" w:rsidP="0042249A">
      <w:pPr>
        <w:tabs>
          <w:tab w:val="left" w:pos="426"/>
        </w:tabs>
        <w:spacing w:line="240" w:lineRule="auto"/>
        <w:ind w:left="16"/>
        <w:contextualSpacing/>
        <w:jc w:val="both"/>
        <w:rPr>
          <w:rFonts w:ascii="Arial" w:eastAsia="Calibri" w:hAnsi="Arial" w:cs="Arial"/>
          <w:sz w:val="24"/>
          <w:szCs w:val="24"/>
        </w:rPr>
      </w:pPr>
      <w:r w:rsidRPr="006A5FE0">
        <w:rPr>
          <w:rFonts w:ascii="Arial" w:eastAsia="Calibri" w:hAnsi="Arial" w:cs="Arial"/>
          <w:sz w:val="24"/>
          <w:szCs w:val="24"/>
        </w:rPr>
        <w:t>10.</w:t>
      </w:r>
      <w:r w:rsidRPr="006A5FE0">
        <w:rPr>
          <w:rFonts w:ascii="Arial" w:eastAsia="Calibri" w:hAnsi="Arial" w:cs="Arial"/>
          <w:sz w:val="24"/>
          <w:szCs w:val="24"/>
        </w:rPr>
        <w:tab/>
        <w:t>Revisión del contenido desarrollado para la capacitación mejorada sobre mancha roja</w:t>
      </w:r>
    </w:p>
    <w:p w14:paraId="68F7628D" w14:textId="77777777" w:rsidR="009006B2" w:rsidRPr="006A5FE0" w:rsidRDefault="009006B2" w:rsidP="0042249A">
      <w:pPr>
        <w:tabs>
          <w:tab w:val="left" w:pos="426"/>
        </w:tabs>
        <w:spacing w:line="240" w:lineRule="auto"/>
        <w:ind w:left="16"/>
        <w:contextualSpacing/>
        <w:jc w:val="both"/>
        <w:rPr>
          <w:rFonts w:ascii="Arial" w:eastAsia="Calibri" w:hAnsi="Arial" w:cs="Arial"/>
          <w:sz w:val="24"/>
          <w:szCs w:val="24"/>
        </w:rPr>
      </w:pPr>
      <w:r w:rsidRPr="006A5FE0">
        <w:rPr>
          <w:rFonts w:ascii="Arial" w:eastAsia="Calibri" w:hAnsi="Arial" w:cs="Arial"/>
          <w:sz w:val="24"/>
          <w:szCs w:val="24"/>
        </w:rPr>
        <w:t>11.</w:t>
      </w:r>
      <w:r w:rsidRPr="006A5FE0">
        <w:rPr>
          <w:rFonts w:ascii="Arial" w:eastAsia="Calibri" w:hAnsi="Arial" w:cs="Arial"/>
          <w:sz w:val="24"/>
          <w:szCs w:val="24"/>
        </w:rPr>
        <w:tab/>
        <w:t>Desarrollo del contenido para capacitación mejorada sobre salud de suelos</w:t>
      </w:r>
    </w:p>
    <w:p w14:paraId="52C43FE9" w14:textId="77777777" w:rsidR="00165C83" w:rsidRDefault="00165C83" w:rsidP="0042249A">
      <w:pPr>
        <w:tabs>
          <w:tab w:val="left" w:pos="426"/>
        </w:tabs>
        <w:spacing w:line="240" w:lineRule="auto"/>
        <w:contextualSpacing/>
        <w:jc w:val="both"/>
        <w:rPr>
          <w:rFonts w:ascii="Arial" w:hAnsi="Arial" w:cs="Arial"/>
          <w:b/>
          <w:sz w:val="24"/>
          <w:szCs w:val="24"/>
        </w:rPr>
      </w:pPr>
    </w:p>
    <w:p w14:paraId="1991B137" w14:textId="3873C4E1" w:rsidR="00D0265D" w:rsidRDefault="00D0265D" w:rsidP="0042249A">
      <w:pPr>
        <w:tabs>
          <w:tab w:val="left" w:pos="426"/>
        </w:tabs>
        <w:spacing w:line="240" w:lineRule="auto"/>
        <w:contextualSpacing/>
        <w:jc w:val="both"/>
        <w:rPr>
          <w:rFonts w:ascii="Arial" w:hAnsi="Arial" w:cs="Arial"/>
          <w:b/>
          <w:sz w:val="24"/>
          <w:szCs w:val="24"/>
        </w:rPr>
      </w:pPr>
      <w:r>
        <w:rPr>
          <w:rFonts w:ascii="Arial" w:hAnsi="Arial" w:cs="Arial"/>
          <w:b/>
          <w:sz w:val="24"/>
          <w:szCs w:val="24"/>
        </w:rPr>
        <w:t>2. Selección clonal de plantas de platano por sus caracteristicas agronomicas y alta productividad.</w:t>
      </w:r>
    </w:p>
    <w:p w14:paraId="1AFA4579" w14:textId="77777777" w:rsidR="0042249A" w:rsidRDefault="0042249A" w:rsidP="0042249A">
      <w:pPr>
        <w:tabs>
          <w:tab w:val="left" w:pos="426"/>
        </w:tabs>
        <w:spacing w:line="240" w:lineRule="auto"/>
        <w:contextualSpacing/>
        <w:jc w:val="both"/>
        <w:rPr>
          <w:rFonts w:ascii="Arial" w:hAnsi="Arial" w:cs="Arial"/>
          <w:b/>
          <w:sz w:val="24"/>
          <w:szCs w:val="24"/>
        </w:rPr>
      </w:pPr>
    </w:p>
    <w:p w14:paraId="1517444A" w14:textId="7777777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38A3821B" w14:textId="0F9883F1" w:rsidR="009006B2" w:rsidRPr="006A5FE0" w:rsidRDefault="00583C5A" w:rsidP="0042249A">
      <w:pPr>
        <w:tabs>
          <w:tab w:val="left" w:pos="426"/>
        </w:tabs>
        <w:spacing w:line="240" w:lineRule="auto"/>
        <w:contextualSpacing/>
        <w:jc w:val="both"/>
        <w:rPr>
          <w:rFonts w:ascii="Arial" w:hAnsi="Arial" w:cs="Arial"/>
          <w:sz w:val="24"/>
          <w:szCs w:val="24"/>
        </w:rPr>
      </w:pPr>
      <w:r>
        <w:rPr>
          <w:rFonts w:ascii="Arial" w:hAnsi="Arial" w:cs="Arial"/>
          <w:sz w:val="24"/>
          <w:szCs w:val="24"/>
        </w:rPr>
        <w:t xml:space="preserve">1. </w:t>
      </w:r>
      <w:r w:rsidR="009006B2" w:rsidRPr="006A5FE0">
        <w:rPr>
          <w:rFonts w:ascii="Arial" w:hAnsi="Arial" w:cs="Arial"/>
          <w:sz w:val="24"/>
          <w:szCs w:val="24"/>
        </w:rPr>
        <w:t>Establecimiento ensayo y toma de datos durante dos ciclos de selección en el estudio sobre “Selección de plantas elites de plátano de las variedades Macho x hembra y FHIA- 21” en La Vega</w:t>
      </w:r>
    </w:p>
    <w:p w14:paraId="56F8214C" w14:textId="77777777" w:rsidR="0042249A" w:rsidRDefault="00583C5A" w:rsidP="0042249A">
      <w:pPr>
        <w:tabs>
          <w:tab w:val="left" w:pos="426"/>
        </w:tabs>
        <w:spacing w:line="240" w:lineRule="auto"/>
        <w:contextualSpacing/>
        <w:jc w:val="both"/>
        <w:rPr>
          <w:rFonts w:ascii="Arial" w:hAnsi="Arial" w:cs="Arial"/>
          <w:sz w:val="24"/>
          <w:szCs w:val="24"/>
        </w:rPr>
      </w:pPr>
      <w:r>
        <w:rPr>
          <w:rFonts w:ascii="Arial" w:hAnsi="Arial" w:cs="Arial"/>
          <w:sz w:val="24"/>
          <w:szCs w:val="24"/>
        </w:rPr>
        <w:t xml:space="preserve">2. </w:t>
      </w:r>
      <w:r w:rsidR="009006B2" w:rsidRPr="006A5FE0">
        <w:rPr>
          <w:rFonts w:ascii="Arial" w:hAnsi="Arial" w:cs="Arial"/>
          <w:sz w:val="24"/>
          <w:szCs w:val="24"/>
        </w:rPr>
        <w:t>Establecimiento parcela de la segunda etapa de selección en el estudio de “Selección de plantas elites de plátano de las variedades Macho x hembra y FHIA- 20” en Mao. Además,  toma de datos durante dos ciclos de cosecha en la parcela correspondiente a la primera etapa de selección en el mismo estudio.</w:t>
      </w:r>
    </w:p>
    <w:p w14:paraId="15524A9B" w14:textId="08225726" w:rsidR="009006B2" w:rsidRDefault="0042249A" w:rsidP="0042249A">
      <w:pPr>
        <w:tabs>
          <w:tab w:val="left" w:pos="426"/>
        </w:tabs>
        <w:spacing w:line="240" w:lineRule="auto"/>
        <w:contextualSpacing/>
        <w:jc w:val="both"/>
        <w:rPr>
          <w:rFonts w:ascii="Arial" w:hAnsi="Arial" w:cs="Arial"/>
          <w:szCs w:val="24"/>
        </w:rPr>
      </w:pPr>
      <w:r>
        <w:rPr>
          <w:rFonts w:ascii="Arial" w:hAnsi="Arial" w:cs="Arial"/>
          <w:sz w:val="24"/>
          <w:szCs w:val="24"/>
        </w:rPr>
        <w:t>3.</w:t>
      </w:r>
      <w:r w:rsidR="00583C5A">
        <w:rPr>
          <w:rFonts w:ascii="Arial" w:hAnsi="Arial" w:cs="Arial"/>
          <w:szCs w:val="24"/>
        </w:rPr>
        <w:t xml:space="preserve"> </w:t>
      </w:r>
      <w:r w:rsidR="009006B2" w:rsidRPr="006A5FE0">
        <w:rPr>
          <w:rFonts w:ascii="Arial" w:hAnsi="Arial" w:cs="Arial"/>
          <w:szCs w:val="24"/>
        </w:rPr>
        <w:t>Establecimiento ensayo y toma de datos en el estudio sobre “Componentes de crecimiento de plátano relacionado con datos climáticos y de suelo y acumulación de biomasa”.</w:t>
      </w:r>
    </w:p>
    <w:p w14:paraId="28760DEB" w14:textId="77777777" w:rsidR="0042249A" w:rsidRPr="0042249A" w:rsidRDefault="0042249A" w:rsidP="0042249A">
      <w:pPr>
        <w:tabs>
          <w:tab w:val="left" w:pos="426"/>
        </w:tabs>
        <w:spacing w:line="240" w:lineRule="auto"/>
        <w:contextualSpacing/>
        <w:jc w:val="both"/>
        <w:rPr>
          <w:rFonts w:ascii="Arial" w:hAnsi="Arial" w:cs="Arial"/>
          <w:sz w:val="24"/>
          <w:szCs w:val="24"/>
        </w:rPr>
      </w:pPr>
    </w:p>
    <w:p w14:paraId="6613955A" w14:textId="77777777" w:rsidR="009006B2" w:rsidRPr="006A5FE0" w:rsidRDefault="009006B2" w:rsidP="0042249A">
      <w:pPr>
        <w:spacing w:line="240" w:lineRule="auto"/>
        <w:contextualSpacing/>
        <w:jc w:val="both"/>
        <w:rPr>
          <w:rFonts w:ascii="Arial" w:hAnsi="Arial" w:cs="Arial"/>
          <w:b/>
          <w:sz w:val="24"/>
          <w:szCs w:val="24"/>
        </w:rPr>
      </w:pPr>
    </w:p>
    <w:p w14:paraId="5400C44A" w14:textId="77777777" w:rsidR="0042249A" w:rsidRDefault="0042249A" w:rsidP="0042249A">
      <w:pPr>
        <w:spacing w:line="240" w:lineRule="auto"/>
        <w:contextualSpacing/>
        <w:jc w:val="both"/>
        <w:rPr>
          <w:rFonts w:ascii="Arial" w:hAnsi="Arial" w:cs="Arial"/>
          <w:b/>
          <w:sz w:val="24"/>
          <w:szCs w:val="24"/>
        </w:rPr>
      </w:pPr>
    </w:p>
    <w:p w14:paraId="3C773582" w14:textId="77777777" w:rsidR="0042249A" w:rsidRDefault="0042249A" w:rsidP="0042249A">
      <w:pPr>
        <w:spacing w:line="240" w:lineRule="auto"/>
        <w:contextualSpacing/>
        <w:jc w:val="both"/>
        <w:rPr>
          <w:rFonts w:ascii="Arial" w:hAnsi="Arial" w:cs="Arial"/>
          <w:b/>
          <w:sz w:val="24"/>
          <w:szCs w:val="24"/>
        </w:rPr>
      </w:pPr>
    </w:p>
    <w:p w14:paraId="18559822" w14:textId="46209EA3" w:rsidR="009006B2" w:rsidRDefault="0042249A" w:rsidP="0042249A">
      <w:pPr>
        <w:spacing w:line="240" w:lineRule="auto"/>
        <w:contextualSpacing/>
        <w:jc w:val="both"/>
        <w:rPr>
          <w:rFonts w:ascii="Arial" w:hAnsi="Arial" w:cs="Arial"/>
          <w:b/>
          <w:sz w:val="24"/>
          <w:szCs w:val="24"/>
        </w:rPr>
      </w:pPr>
      <w:r>
        <w:rPr>
          <w:rFonts w:ascii="Arial" w:hAnsi="Arial" w:cs="Arial"/>
          <w:b/>
          <w:sz w:val="24"/>
          <w:szCs w:val="24"/>
        </w:rPr>
        <w:t xml:space="preserve">3. </w:t>
      </w:r>
      <w:r w:rsidR="009006B2" w:rsidRPr="006A5FE0">
        <w:rPr>
          <w:rFonts w:ascii="Arial" w:hAnsi="Arial" w:cs="Arial"/>
          <w:b/>
          <w:sz w:val="24"/>
          <w:szCs w:val="24"/>
        </w:rPr>
        <w:t>Fortaleciendo la gestión de los recursos hídricos de comunidades bananeras: mayor resiliencia frente a la variabilidad climática</w:t>
      </w:r>
      <w:r w:rsidR="002F29F0">
        <w:rPr>
          <w:rFonts w:ascii="Arial" w:hAnsi="Arial" w:cs="Arial"/>
          <w:b/>
          <w:sz w:val="24"/>
          <w:szCs w:val="24"/>
        </w:rPr>
        <w:t>.</w:t>
      </w:r>
    </w:p>
    <w:p w14:paraId="6C72A8A1" w14:textId="77777777" w:rsidR="0042249A" w:rsidRPr="006A5FE0" w:rsidRDefault="0042249A" w:rsidP="0042249A">
      <w:pPr>
        <w:spacing w:line="240" w:lineRule="auto"/>
        <w:contextualSpacing/>
        <w:jc w:val="both"/>
        <w:rPr>
          <w:rFonts w:ascii="Arial" w:hAnsi="Arial" w:cs="Arial"/>
          <w:b/>
          <w:sz w:val="24"/>
          <w:szCs w:val="24"/>
        </w:rPr>
      </w:pPr>
    </w:p>
    <w:p w14:paraId="5114D88B" w14:textId="7777777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2B1C419F" w14:textId="65FCE7A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 xml:space="preserve">1. Organización y participación del </w:t>
      </w:r>
      <w:r w:rsidR="002F29F0">
        <w:rPr>
          <w:rFonts w:ascii="Arial" w:hAnsi="Arial" w:cs="Arial"/>
          <w:sz w:val="24"/>
          <w:szCs w:val="24"/>
        </w:rPr>
        <w:t>c</w:t>
      </w:r>
      <w:r w:rsidRPr="006A5FE0">
        <w:rPr>
          <w:rFonts w:ascii="Arial" w:hAnsi="Arial" w:cs="Arial"/>
          <w:sz w:val="24"/>
          <w:szCs w:val="24"/>
        </w:rPr>
        <w:t>urso “Ingeniería de la concertación para la gestión de los recursos naturales con un enfoque sobre los juegos de roles”, celebrado el 09 de febrero del 2016 en La Vega.</w:t>
      </w:r>
    </w:p>
    <w:p w14:paraId="1CD24D4F" w14:textId="43F004E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2. Organización y participación en el curso taller sobre “Diagnostico de Recursos Hídricos en Los Dajaos” celebrado el 16 de febrero 2016.</w:t>
      </w:r>
    </w:p>
    <w:p w14:paraId="7292F76D" w14:textId="05BC2B64"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3. Recopilación y revisión de información secundaria de la cuenca baja del río Yaque del Norte, sobre los sistemas de producción, uso y acceso a los recursos naturales, clima, caudales, oferta y demanda hídrica, entre otros</w:t>
      </w:r>
      <w:r w:rsidR="0042249A">
        <w:rPr>
          <w:rFonts w:ascii="Arial" w:hAnsi="Arial" w:cs="Arial"/>
          <w:sz w:val="24"/>
          <w:szCs w:val="24"/>
        </w:rPr>
        <w:t>.</w:t>
      </w:r>
    </w:p>
    <w:p w14:paraId="0B113E2D" w14:textId="0DA1815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4. Realización de entrevistas a expertos y actores locales, así como la realización de 2 talleres de diagnóstico territorial participativos con los miembros de la Junta de Regantes del Canal Ulises Francisco Espaillat (CUFE), para la construcción de un diagnóstico, formalizando las dinámicas e interacciones del sistema entre el clima, los recursos hídricos y productivos, y los intereses y acciones de los actores locales.</w:t>
      </w:r>
    </w:p>
    <w:p w14:paraId="01830921" w14:textId="3ABAA65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 xml:space="preserve">5. Realización del </w:t>
      </w:r>
      <w:r w:rsidR="002F29F0">
        <w:rPr>
          <w:rFonts w:ascii="Arial" w:hAnsi="Arial" w:cs="Arial"/>
          <w:sz w:val="24"/>
          <w:szCs w:val="24"/>
        </w:rPr>
        <w:t>t</w:t>
      </w:r>
      <w:r w:rsidRPr="006A5FE0">
        <w:rPr>
          <w:rFonts w:ascii="Arial" w:hAnsi="Arial" w:cs="Arial"/>
          <w:sz w:val="24"/>
          <w:szCs w:val="24"/>
        </w:rPr>
        <w:t>aller de análisis de los problemas y construcción del “Árbol del Problema”, celebrado el 14 de abril de 2016.</w:t>
      </w:r>
    </w:p>
    <w:p w14:paraId="1B01F0B0" w14:textId="7777777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6. Realización del Taller de sistematización de las informaciones relativas al uso de agua, celebrado en el salón de conferencias de la junta de regantes (CUFE)  a los 28 días de septiembre de 2016.</w:t>
      </w:r>
    </w:p>
    <w:p w14:paraId="1250E9FB" w14:textId="77777777" w:rsidR="002F29F0" w:rsidRDefault="002F29F0" w:rsidP="0042249A">
      <w:pPr>
        <w:tabs>
          <w:tab w:val="left" w:pos="426"/>
        </w:tabs>
        <w:spacing w:line="240" w:lineRule="auto"/>
        <w:contextualSpacing/>
        <w:jc w:val="both"/>
        <w:rPr>
          <w:rFonts w:ascii="Arial" w:hAnsi="Arial" w:cs="Arial"/>
          <w:b/>
          <w:sz w:val="24"/>
          <w:szCs w:val="24"/>
        </w:rPr>
      </w:pPr>
    </w:p>
    <w:p w14:paraId="38463F0E" w14:textId="5949CC74" w:rsidR="009006B2" w:rsidRDefault="00C003E4" w:rsidP="0042249A">
      <w:pPr>
        <w:tabs>
          <w:tab w:val="left" w:pos="426"/>
        </w:tabs>
        <w:spacing w:line="240" w:lineRule="auto"/>
        <w:contextualSpacing/>
        <w:jc w:val="both"/>
        <w:rPr>
          <w:rFonts w:ascii="Arial" w:hAnsi="Arial" w:cs="Arial"/>
          <w:b/>
          <w:sz w:val="24"/>
          <w:szCs w:val="24"/>
        </w:rPr>
      </w:pPr>
      <w:r>
        <w:rPr>
          <w:rFonts w:ascii="Arial" w:hAnsi="Arial" w:cs="Arial"/>
          <w:b/>
          <w:sz w:val="24"/>
          <w:szCs w:val="24"/>
        </w:rPr>
        <w:t xml:space="preserve">4. </w:t>
      </w:r>
      <w:r w:rsidR="009006B2" w:rsidRPr="00C003E4">
        <w:rPr>
          <w:rFonts w:ascii="Arial" w:hAnsi="Arial" w:cs="Arial"/>
          <w:b/>
          <w:sz w:val="24"/>
          <w:szCs w:val="24"/>
        </w:rPr>
        <w:t>Selección de materiales genéticos locales con resistencia a la roya (</w:t>
      </w:r>
      <w:r w:rsidR="009006B2" w:rsidRPr="00C003E4">
        <w:rPr>
          <w:rFonts w:ascii="Arial" w:hAnsi="Arial" w:cs="Arial"/>
          <w:b/>
          <w:i/>
          <w:sz w:val="24"/>
          <w:szCs w:val="24"/>
        </w:rPr>
        <w:t>Hemileia vastatrix</w:t>
      </w:r>
      <w:r w:rsidR="009006B2" w:rsidRPr="00C003E4">
        <w:rPr>
          <w:rFonts w:ascii="Arial" w:hAnsi="Arial" w:cs="Arial"/>
          <w:b/>
          <w:sz w:val="24"/>
          <w:szCs w:val="24"/>
        </w:rPr>
        <w:t>) para el aumento de la producción de café  en la República Dominicana</w:t>
      </w:r>
      <w:r w:rsidR="009006B2" w:rsidRPr="006A5FE0">
        <w:rPr>
          <w:rFonts w:ascii="Arial" w:hAnsi="Arial" w:cs="Arial"/>
          <w:b/>
          <w:sz w:val="24"/>
          <w:szCs w:val="24"/>
        </w:rPr>
        <w:t>.</w:t>
      </w:r>
    </w:p>
    <w:p w14:paraId="1ED95B65" w14:textId="77777777" w:rsidR="0042249A" w:rsidRPr="006A5FE0" w:rsidRDefault="0042249A" w:rsidP="0042249A">
      <w:pPr>
        <w:tabs>
          <w:tab w:val="left" w:pos="426"/>
        </w:tabs>
        <w:spacing w:line="240" w:lineRule="auto"/>
        <w:contextualSpacing/>
        <w:jc w:val="both"/>
        <w:rPr>
          <w:rFonts w:ascii="Arial" w:hAnsi="Arial" w:cs="Arial"/>
          <w:b/>
          <w:sz w:val="24"/>
          <w:szCs w:val="24"/>
        </w:rPr>
      </w:pPr>
    </w:p>
    <w:p w14:paraId="325F17F2" w14:textId="7777777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0526632D" w14:textId="77777777" w:rsidR="009006B2" w:rsidRPr="006A5FE0" w:rsidRDefault="009006B2" w:rsidP="0042249A">
      <w:pPr>
        <w:numPr>
          <w:ilvl w:val="0"/>
          <w:numId w:val="25"/>
        </w:numPr>
        <w:tabs>
          <w:tab w:val="left" w:pos="426"/>
        </w:tabs>
        <w:spacing w:line="240" w:lineRule="auto"/>
        <w:contextualSpacing/>
        <w:jc w:val="both"/>
        <w:rPr>
          <w:rFonts w:ascii="Arial" w:hAnsi="Arial" w:cs="Arial"/>
          <w:sz w:val="24"/>
          <w:szCs w:val="24"/>
          <w:lang w:val="es-ES_tradnl"/>
        </w:rPr>
      </w:pPr>
      <w:r w:rsidRPr="006A5FE0">
        <w:rPr>
          <w:rFonts w:ascii="Arial" w:hAnsi="Arial" w:cs="Arial"/>
          <w:sz w:val="24"/>
          <w:szCs w:val="24"/>
          <w:lang w:val="es-ES_tradnl"/>
        </w:rPr>
        <w:t>Este proyecto contempla la ejecución de cuatro actividades con un horizonte de ejecución de tres años (1 de junio del 2016 a 1 de junio del 2019). En el periodo enero a octubre del 2016 se le dio un seguimiento técnico a la primera actividad: Selección de materiales genéticos promisorios de café con resistencia a la roya en tres zonas cafetaleras de la Republica Dominicana.</w:t>
      </w:r>
    </w:p>
    <w:p w14:paraId="2CB77B08" w14:textId="6D77796B" w:rsidR="009006B2" w:rsidRDefault="00C003E4" w:rsidP="0042249A">
      <w:pPr>
        <w:numPr>
          <w:ilvl w:val="0"/>
          <w:numId w:val="25"/>
        </w:numPr>
        <w:tabs>
          <w:tab w:val="left" w:pos="426"/>
        </w:tabs>
        <w:spacing w:line="240" w:lineRule="auto"/>
        <w:contextualSpacing/>
        <w:jc w:val="both"/>
        <w:rPr>
          <w:rFonts w:ascii="Arial" w:hAnsi="Arial" w:cs="Arial"/>
          <w:sz w:val="24"/>
          <w:szCs w:val="24"/>
        </w:rPr>
      </w:pPr>
      <w:r>
        <w:rPr>
          <w:rFonts w:ascii="Arial" w:hAnsi="Arial" w:cs="Arial"/>
          <w:sz w:val="24"/>
          <w:szCs w:val="24"/>
          <w:lang w:val="es-ES_tradnl"/>
        </w:rPr>
        <w:t>Se</w:t>
      </w:r>
      <w:r w:rsidR="009006B2" w:rsidRPr="006A5FE0">
        <w:rPr>
          <w:rFonts w:ascii="Arial" w:hAnsi="Arial" w:cs="Arial"/>
          <w:sz w:val="24"/>
          <w:szCs w:val="24"/>
          <w:lang w:val="es-ES_tradnl"/>
        </w:rPr>
        <w:t xml:space="preserve"> establecieron tres experimentos en fincas de productores de café en las zonas de </w:t>
      </w:r>
      <w:r w:rsidR="009006B2" w:rsidRPr="006A5FE0">
        <w:rPr>
          <w:rFonts w:ascii="Arial" w:hAnsi="Arial" w:cs="Arial"/>
          <w:sz w:val="24"/>
          <w:szCs w:val="24"/>
        </w:rPr>
        <w:t xml:space="preserve"> Juncalito, Rancho Arriba y Polo. En los experimentos de las zonas de Juncalito y Rancho Arriba se está evaluando el comportamiento de 14 líneas de café con resistencia a la roya. En el caso de la zona de Polo se incluyeron 15 líneas de café. Se espera que al finalizar el proyecto, </w:t>
      </w:r>
      <w:r w:rsidR="009006B2" w:rsidRPr="006A5FE0">
        <w:rPr>
          <w:rFonts w:ascii="Arial" w:hAnsi="Arial" w:cs="Arial"/>
          <w:sz w:val="24"/>
          <w:szCs w:val="24"/>
          <w:lang w:val="es-ES_tradnl"/>
        </w:rPr>
        <w:t xml:space="preserve">se </w:t>
      </w:r>
      <w:r w:rsidR="009006B2" w:rsidRPr="006A5FE0">
        <w:rPr>
          <w:rFonts w:ascii="Arial" w:hAnsi="Arial" w:cs="Arial"/>
          <w:sz w:val="24"/>
          <w:szCs w:val="24"/>
        </w:rPr>
        <w:t xml:space="preserve">seleccionara  al menos una línea promisoria de café con resistencia a la roya y adaptada a las condiciones ambientales predominantes en las tres zonas cafetaleras. </w:t>
      </w:r>
    </w:p>
    <w:p w14:paraId="2E09EC3A" w14:textId="77777777" w:rsidR="00580EA8" w:rsidRPr="006A5FE0" w:rsidRDefault="00580EA8" w:rsidP="00580EA8">
      <w:pPr>
        <w:tabs>
          <w:tab w:val="left" w:pos="426"/>
        </w:tabs>
        <w:spacing w:line="240" w:lineRule="auto"/>
        <w:ind w:left="360"/>
        <w:contextualSpacing/>
        <w:jc w:val="both"/>
        <w:rPr>
          <w:rFonts w:ascii="Arial" w:hAnsi="Arial" w:cs="Arial"/>
          <w:sz w:val="24"/>
          <w:szCs w:val="24"/>
        </w:rPr>
      </w:pPr>
    </w:p>
    <w:p w14:paraId="2F09F39F" w14:textId="77777777" w:rsidR="00C003E4" w:rsidRDefault="009006B2" w:rsidP="0042249A">
      <w:pPr>
        <w:tabs>
          <w:tab w:val="left" w:pos="426"/>
        </w:tabs>
        <w:spacing w:line="240" w:lineRule="auto"/>
        <w:contextualSpacing/>
        <w:jc w:val="both"/>
        <w:rPr>
          <w:rFonts w:ascii="Arial" w:hAnsi="Arial" w:cs="Arial"/>
          <w:sz w:val="24"/>
          <w:szCs w:val="24"/>
          <w:lang w:val="es-ES_tradnl"/>
        </w:rPr>
      </w:pPr>
      <w:r w:rsidRPr="006A5FE0">
        <w:rPr>
          <w:rFonts w:ascii="Arial" w:hAnsi="Arial" w:cs="Arial"/>
          <w:sz w:val="24"/>
          <w:szCs w:val="24"/>
        </w:rPr>
        <w:t xml:space="preserve">El seguimiento técnico a cada experimento incluyó siete visitas de campo para control de las labores de </w:t>
      </w:r>
      <w:r w:rsidRPr="006A5FE0">
        <w:rPr>
          <w:rFonts w:ascii="Arial" w:hAnsi="Arial" w:cs="Arial"/>
          <w:sz w:val="24"/>
          <w:szCs w:val="24"/>
          <w:lang w:val="es-ES_tradnl"/>
        </w:rPr>
        <w:t>desyerbos, fertilización, muestreo y control de la roya en la variedad Caturra (testigo). Se hizo además, una evaluación de la presencia de diversas enfermedades como Ojo de Gallo, Cercospora y Roya y de plagas insectiles como el minador y las escamas. En general,  en las líneas  de café  no se registró  incidencia de la roya, pero si  presencia de  cercospora, minador de la hoja, escamas y palomillas en las tres zonas cafetaleras</w:t>
      </w:r>
    </w:p>
    <w:p w14:paraId="7DEE2305" w14:textId="77777777" w:rsidR="00C003E4" w:rsidRDefault="00C003E4" w:rsidP="0042249A">
      <w:pPr>
        <w:tabs>
          <w:tab w:val="left" w:pos="426"/>
        </w:tabs>
        <w:spacing w:line="240" w:lineRule="auto"/>
        <w:contextualSpacing/>
        <w:jc w:val="both"/>
        <w:rPr>
          <w:rFonts w:ascii="Arial" w:hAnsi="Arial" w:cs="Arial"/>
          <w:sz w:val="24"/>
          <w:szCs w:val="24"/>
          <w:lang w:val="es-ES_tradnl"/>
        </w:rPr>
      </w:pPr>
    </w:p>
    <w:p w14:paraId="1393F0C9" w14:textId="77777777" w:rsidR="0042249A" w:rsidRDefault="0042249A" w:rsidP="0042249A">
      <w:pPr>
        <w:tabs>
          <w:tab w:val="left" w:pos="426"/>
        </w:tabs>
        <w:spacing w:line="240" w:lineRule="auto"/>
        <w:contextualSpacing/>
        <w:jc w:val="both"/>
        <w:rPr>
          <w:rFonts w:ascii="Arial" w:hAnsi="Arial" w:cs="Arial"/>
          <w:sz w:val="24"/>
          <w:szCs w:val="24"/>
          <w:lang w:val="es-ES_tradnl"/>
        </w:rPr>
      </w:pPr>
    </w:p>
    <w:p w14:paraId="2D890040" w14:textId="77777777" w:rsidR="0042249A" w:rsidRDefault="0042249A" w:rsidP="0042249A">
      <w:pPr>
        <w:tabs>
          <w:tab w:val="left" w:pos="426"/>
        </w:tabs>
        <w:spacing w:line="240" w:lineRule="auto"/>
        <w:contextualSpacing/>
        <w:jc w:val="both"/>
        <w:rPr>
          <w:rFonts w:ascii="Arial" w:hAnsi="Arial" w:cs="Arial"/>
          <w:sz w:val="24"/>
          <w:szCs w:val="24"/>
          <w:lang w:val="es-ES_tradnl"/>
        </w:rPr>
      </w:pPr>
    </w:p>
    <w:p w14:paraId="7BDB57AF" w14:textId="77777777" w:rsidR="0042249A" w:rsidRDefault="0042249A" w:rsidP="0042249A">
      <w:pPr>
        <w:tabs>
          <w:tab w:val="left" w:pos="426"/>
        </w:tabs>
        <w:spacing w:line="240" w:lineRule="auto"/>
        <w:contextualSpacing/>
        <w:jc w:val="both"/>
        <w:rPr>
          <w:rFonts w:ascii="Arial" w:hAnsi="Arial" w:cs="Arial"/>
          <w:sz w:val="24"/>
          <w:szCs w:val="24"/>
          <w:lang w:val="es-ES_tradnl"/>
        </w:rPr>
      </w:pPr>
    </w:p>
    <w:p w14:paraId="28BFDCDF" w14:textId="77777777" w:rsidR="0042249A" w:rsidRDefault="0042249A" w:rsidP="0042249A">
      <w:pPr>
        <w:tabs>
          <w:tab w:val="left" w:pos="426"/>
        </w:tabs>
        <w:spacing w:line="240" w:lineRule="auto"/>
        <w:contextualSpacing/>
        <w:jc w:val="both"/>
        <w:rPr>
          <w:rFonts w:ascii="Arial" w:hAnsi="Arial" w:cs="Arial"/>
          <w:b/>
          <w:sz w:val="24"/>
          <w:szCs w:val="24"/>
        </w:rPr>
      </w:pPr>
    </w:p>
    <w:p w14:paraId="77AF45B1" w14:textId="06A51B48" w:rsidR="009006B2" w:rsidRDefault="009006B2"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5. Mejoramiento Genético de Arroz</w:t>
      </w:r>
      <w:r w:rsidR="0042249A">
        <w:rPr>
          <w:rFonts w:ascii="Arial" w:hAnsi="Arial" w:cs="Arial"/>
          <w:b/>
          <w:sz w:val="24"/>
          <w:szCs w:val="24"/>
        </w:rPr>
        <w:t>.</w:t>
      </w:r>
    </w:p>
    <w:p w14:paraId="63891A12" w14:textId="77777777" w:rsidR="0042249A" w:rsidRPr="00C003E4" w:rsidRDefault="0042249A" w:rsidP="0042249A">
      <w:pPr>
        <w:tabs>
          <w:tab w:val="left" w:pos="426"/>
        </w:tabs>
        <w:spacing w:line="240" w:lineRule="auto"/>
        <w:contextualSpacing/>
        <w:jc w:val="both"/>
        <w:rPr>
          <w:rFonts w:ascii="Arial" w:hAnsi="Arial" w:cs="Arial"/>
          <w:sz w:val="24"/>
          <w:szCs w:val="24"/>
          <w:lang w:val="es-ES_tradnl"/>
        </w:rPr>
      </w:pPr>
    </w:p>
    <w:p w14:paraId="5DB3D087" w14:textId="7777777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675F7E8F" w14:textId="5653A435" w:rsidR="009006B2" w:rsidRDefault="009006B2" w:rsidP="0042249A">
      <w:pPr>
        <w:spacing w:line="240" w:lineRule="auto"/>
        <w:contextualSpacing/>
        <w:jc w:val="both"/>
        <w:rPr>
          <w:rFonts w:ascii="Arial" w:hAnsi="Arial" w:cs="Arial"/>
          <w:sz w:val="24"/>
          <w:szCs w:val="24"/>
        </w:rPr>
      </w:pPr>
      <w:r w:rsidRPr="006A5FE0">
        <w:rPr>
          <w:rFonts w:ascii="Arial" w:hAnsi="Arial" w:cs="Arial"/>
          <w:sz w:val="24"/>
          <w:szCs w:val="24"/>
        </w:rPr>
        <w:t>En el proceso de mejoramiento se evalúan nuevos germoplasmas, introducidos o generados localmente, por cruzamiento u otra técnica de mejoramiento. En este período fueron seleccionadas 377 líneas en generación F2, 475 en generación F3, 251 en generación F4, 87 en generación F6. Con estas líneas se sigue el proceso de selección hasta obtener las variedades que cumplan con los objetivos señalados. Se espera que el próximo año se pueda liberar al menos una nueva variedad de arroz.</w:t>
      </w:r>
    </w:p>
    <w:p w14:paraId="33C26436" w14:textId="77777777" w:rsidR="00C003E4" w:rsidRPr="006A5FE0" w:rsidRDefault="00C003E4" w:rsidP="0042249A">
      <w:pPr>
        <w:spacing w:line="240" w:lineRule="auto"/>
        <w:contextualSpacing/>
        <w:jc w:val="both"/>
        <w:rPr>
          <w:rFonts w:ascii="Arial" w:hAnsi="Arial" w:cs="Arial"/>
          <w:sz w:val="24"/>
          <w:szCs w:val="24"/>
        </w:rPr>
      </w:pPr>
    </w:p>
    <w:p w14:paraId="2CE9DF15" w14:textId="1DBA142F" w:rsidR="009006B2" w:rsidRDefault="009006B2"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6. Características físico-químicas y morfológicas de cascara y cascarilla de cacao de república dominicana  y  su potencial para el desarrollo de tecnologías de obtención de productos antioxidantes</w:t>
      </w:r>
      <w:r w:rsidR="0042249A">
        <w:rPr>
          <w:rFonts w:ascii="Arial" w:hAnsi="Arial" w:cs="Arial"/>
          <w:b/>
          <w:sz w:val="24"/>
          <w:szCs w:val="24"/>
        </w:rPr>
        <w:t>.</w:t>
      </w:r>
    </w:p>
    <w:p w14:paraId="7C499551" w14:textId="77777777" w:rsidR="00580EA8" w:rsidRPr="006A5FE0" w:rsidRDefault="00580EA8" w:rsidP="0042249A">
      <w:pPr>
        <w:tabs>
          <w:tab w:val="left" w:pos="426"/>
        </w:tabs>
        <w:spacing w:line="240" w:lineRule="auto"/>
        <w:contextualSpacing/>
        <w:jc w:val="both"/>
        <w:rPr>
          <w:rFonts w:ascii="Arial" w:hAnsi="Arial" w:cs="Arial"/>
          <w:b/>
          <w:sz w:val="24"/>
          <w:szCs w:val="24"/>
        </w:rPr>
      </w:pPr>
    </w:p>
    <w:p w14:paraId="4C0451FE" w14:textId="77777777" w:rsidR="009006B2" w:rsidRPr="006A5FE0" w:rsidRDefault="009006B2" w:rsidP="0042249A">
      <w:pPr>
        <w:tabs>
          <w:tab w:val="left" w:pos="426"/>
        </w:tabs>
        <w:spacing w:line="240" w:lineRule="auto"/>
        <w:contextualSpacing/>
        <w:jc w:val="both"/>
        <w:rPr>
          <w:rFonts w:ascii="Arial" w:hAnsi="Arial" w:cs="Arial"/>
          <w:sz w:val="24"/>
          <w:szCs w:val="24"/>
          <w:lang w:val="es-ES_tradnl"/>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hAnsi="Arial" w:cs="Arial"/>
          <w:sz w:val="24"/>
          <w:szCs w:val="24"/>
          <w:lang w:val="es-ES_tradnl"/>
        </w:rPr>
        <w:t xml:space="preserve">Se realizaron las visitas y reuniones de coordinación con los productores propietarios de las fincas donde se recogerá la materia prima vegetal (cáscara y cascarilla de cacao) en Villa Altagracia, Bonao y San Francisco de Macorís. </w:t>
      </w:r>
    </w:p>
    <w:p w14:paraId="452D0971" w14:textId="77777777" w:rsidR="002F29F0" w:rsidRDefault="002F29F0" w:rsidP="0042249A">
      <w:pPr>
        <w:tabs>
          <w:tab w:val="left" w:pos="426"/>
        </w:tabs>
        <w:spacing w:line="240" w:lineRule="auto"/>
        <w:contextualSpacing/>
        <w:jc w:val="both"/>
        <w:rPr>
          <w:rFonts w:ascii="Arial" w:hAnsi="Arial" w:cs="Arial"/>
          <w:b/>
          <w:sz w:val="24"/>
          <w:szCs w:val="24"/>
        </w:rPr>
      </w:pPr>
    </w:p>
    <w:p w14:paraId="59AD4D04" w14:textId="40095FCA" w:rsidR="009006B2" w:rsidRDefault="009006B2"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7. Evaluación de los impactos del desarrollo de la cadena de valor del cacao (</w:t>
      </w:r>
      <w:r w:rsidRPr="006A5FE0">
        <w:rPr>
          <w:rFonts w:ascii="Arial" w:hAnsi="Arial" w:cs="Arial"/>
          <w:b/>
          <w:i/>
          <w:sz w:val="24"/>
          <w:szCs w:val="24"/>
        </w:rPr>
        <w:t>theobroma cacao</w:t>
      </w:r>
      <w:r w:rsidRPr="006A5FE0">
        <w:rPr>
          <w:rFonts w:ascii="Arial" w:hAnsi="Arial" w:cs="Arial"/>
          <w:b/>
          <w:sz w:val="24"/>
          <w:szCs w:val="24"/>
        </w:rPr>
        <w:t>, L.) en la República Dominicana</w:t>
      </w:r>
      <w:r w:rsidR="00580EA8">
        <w:rPr>
          <w:rFonts w:ascii="Arial" w:hAnsi="Arial" w:cs="Arial"/>
          <w:b/>
          <w:sz w:val="24"/>
          <w:szCs w:val="24"/>
        </w:rPr>
        <w:t>.</w:t>
      </w:r>
    </w:p>
    <w:p w14:paraId="2DF235DE" w14:textId="77777777" w:rsidR="00580EA8" w:rsidRPr="006A5FE0" w:rsidRDefault="00580EA8" w:rsidP="0042249A">
      <w:pPr>
        <w:tabs>
          <w:tab w:val="left" w:pos="426"/>
        </w:tabs>
        <w:spacing w:line="240" w:lineRule="auto"/>
        <w:contextualSpacing/>
        <w:jc w:val="both"/>
        <w:rPr>
          <w:rFonts w:ascii="Arial" w:hAnsi="Arial" w:cs="Arial"/>
          <w:sz w:val="24"/>
          <w:szCs w:val="24"/>
        </w:rPr>
      </w:pPr>
    </w:p>
    <w:p w14:paraId="617CD705" w14:textId="263366B4" w:rsidR="009006B2" w:rsidRPr="006A5FE0" w:rsidRDefault="009006B2" w:rsidP="0042249A">
      <w:pPr>
        <w:tabs>
          <w:tab w:val="left" w:pos="426"/>
        </w:tabs>
        <w:spacing w:line="240" w:lineRule="auto"/>
        <w:contextualSpacing/>
        <w:jc w:val="both"/>
        <w:rPr>
          <w:rFonts w:ascii="Arial" w:hAnsi="Arial" w:cs="Arial"/>
          <w:sz w:val="24"/>
          <w:szCs w:val="24"/>
          <w:lang w:val="es-ES"/>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hAnsi="Arial" w:cs="Arial"/>
          <w:sz w:val="24"/>
          <w:szCs w:val="24"/>
          <w:lang w:val="es-ES"/>
        </w:rPr>
        <w:t>Se han llevado a cabo actividades de oficinas que tienen que ver con planificación, reuniones, selección de empresas. Se  prepararon dos perfiles de investigación, según objetivo específico, tanto para la empresa vinculada y como para la familia productora de cacao. Se han preparado cuestionarios para entrevistas y recopilado los datos de dos empresas.</w:t>
      </w:r>
    </w:p>
    <w:p w14:paraId="6C60234D" w14:textId="77777777" w:rsidR="009006B2" w:rsidRPr="006A5FE0" w:rsidRDefault="009006B2" w:rsidP="0042249A">
      <w:pPr>
        <w:spacing w:line="240" w:lineRule="auto"/>
        <w:contextualSpacing/>
        <w:jc w:val="both"/>
        <w:rPr>
          <w:rFonts w:ascii="Arial" w:hAnsi="Arial" w:cs="Arial"/>
          <w:sz w:val="24"/>
          <w:szCs w:val="24"/>
        </w:rPr>
      </w:pPr>
    </w:p>
    <w:p w14:paraId="250B9246" w14:textId="77777777" w:rsidR="009006B2" w:rsidRDefault="009006B2"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 xml:space="preserve">8. Evaluación de cepas nativas de </w:t>
      </w:r>
      <w:r w:rsidRPr="006A5FE0">
        <w:rPr>
          <w:rFonts w:ascii="Arial" w:hAnsi="Arial" w:cs="Arial"/>
          <w:b/>
          <w:i/>
          <w:sz w:val="24"/>
          <w:szCs w:val="24"/>
        </w:rPr>
        <w:t>Trichoderma</w:t>
      </w:r>
      <w:r w:rsidRPr="006A5FE0">
        <w:rPr>
          <w:rFonts w:ascii="Arial" w:hAnsi="Arial" w:cs="Arial"/>
          <w:b/>
          <w:sz w:val="24"/>
          <w:szCs w:val="24"/>
        </w:rPr>
        <w:t xml:space="preserve"> spp. en el control de hongos fitopatógenos de suelo bajo ambiente protegido.</w:t>
      </w:r>
    </w:p>
    <w:p w14:paraId="42AC8F91" w14:textId="77777777" w:rsidR="00580EA8" w:rsidRPr="006A5FE0" w:rsidRDefault="00580EA8" w:rsidP="0042249A">
      <w:pPr>
        <w:tabs>
          <w:tab w:val="left" w:pos="426"/>
        </w:tabs>
        <w:spacing w:line="240" w:lineRule="auto"/>
        <w:contextualSpacing/>
        <w:jc w:val="both"/>
        <w:rPr>
          <w:rFonts w:ascii="Arial" w:hAnsi="Arial" w:cs="Arial"/>
          <w:b/>
          <w:sz w:val="24"/>
          <w:szCs w:val="24"/>
        </w:rPr>
      </w:pPr>
    </w:p>
    <w:p w14:paraId="04407033" w14:textId="6BD003EC"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Hasta ahora se han preparado los perfiles de las actividades de investigación y se realizó el proceso de reactivación de las cepas de Trichoderma que estaban conservadas en el laboratorio. Además,  se inició el diagnóstico de línea base  del uso de la tecnología de Trichoderma en ambiente controlado.</w:t>
      </w:r>
    </w:p>
    <w:p w14:paraId="5EC5510A" w14:textId="77777777" w:rsidR="00C003E4" w:rsidRPr="006A5FE0" w:rsidRDefault="00C003E4" w:rsidP="0042249A">
      <w:pPr>
        <w:tabs>
          <w:tab w:val="left" w:pos="426"/>
        </w:tabs>
        <w:spacing w:line="240" w:lineRule="auto"/>
        <w:contextualSpacing/>
        <w:jc w:val="both"/>
        <w:rPr>
          <w:rFonts w:ascii="Arial" w:hAnsi="Arial" w:cs="Arial"/>
          <w:sz w:val="24"/>
          <w:szCs w:val="24"/>
        </w:rPr>
      </w:pPr>
    </w:p>
    <w:p w14:paraId="710C7694" w14:textId="77777777" w:rsidR="00580EA8" w:rsidRDefault="009006B2"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9. Cultivar más con menos: Adaptación, validación y promoción del Sistema Intensivo del Cultivo Arrocero (SRI) en las Américas como una respuesta al cambio climático</w:t>
      </w:r>
      <w:r w:rsidR="00580EA8">
        <w:rPr>
          <w:rFonts w:ascii="Arial" w:hAnsi="Arial" w:cs="Arial"/>
          <w:b/>
          <w:sz w:val="24"/>
          <w:szCs w:val="24"/>
        </w:rPr>
        <w:t>.</w:t>
      </w:r>
    </w:p>
    <w:p w14:paraId="7EE83E0C" w14:textId="062E01DB" w:rsidR="009006B2" w:rsidRPr="006A5FE0" w:rsidRDefault="009006B2"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 xml:space="preserve"> </w:t>
      </w:r>
    </w:p>
    <w:p w14:paraId="370FA179" w14:textId="2EA15D34"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En enero y febrero 2016, se establecieron tres parcelas SRI de validación, con sus respectivos testigos, en la República Dominicana, dos en La Vega (Jima Abajo y Jima Arriba) y una en Maizal, provincia Valverde.  </w:t>
      </w:r>
    </w:p>
    <w:p w14:paraId="4DB8335A" w14:textId="77777777" w:rsidR="00580EA8" w:rsidRPr="006A5FE0" w:rsidRDefault="00580EA8" w:rsidP="0042249A">
      <w:pPr>
        <w:tabs>
          <w:tab w:val="left" w:pos="426"/>
        </w:tabs>
        <w:spacing w:line="240" w:lineRule="auto"/>
        <w:contextualSpacing/>
        <w:jc w:val="both"/>
        <w:rPr>
          <w:rFonts w:ascii="Arial" w:hAnsi="Arial" w:cs="Arial"/>
          <w:sz w:val="24"/>
          <w:szCs w:val="24"/>
        </w:rPr>
      </w:pPr>
    </w:p>
    <w:p w14:paraId="6DB26A2F" w14:textId="7777777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 xml:space="preserve">En la parcela demostrativa de Maizal, Valverde, las plantas en el sistema SRI alcanzaron una mayor altura en comparación con tradicional. El número de panícula fue mayor en el convencional, mientras que la longitud de la misma fue inferior en este sistema. En cambio, hay diferencia en las variables de granos llenos que favorecen el sistema SRI. </w:t>
      </w:r>
    </w:p>
    <w:p w14:paraId="251E5325" w14:textId="77777777" w:rsidR="00445599" w:rsidRDefault="00445599" w:rsidP="0042249A">
      <w:pPr>
        <w:tabs>
          <w:tab w:val="left" w:pos="426"/>
        </w:tabs>
        <w:spacing w:line="240" w:lineRule="auto"/>
        <w:contextualSpacing/>
        <w:jc w:val="both"/>
        <w:rPr>
          <w:rFonts w:ascii="Arial" w:hAnsi="Arial" w:cs="Arial"/>
          <w:sz w:val="24"/>
          <w:szCs w:val="24"/>
        </w:rPr>
      </w:pPr>
    </w:p>
    <w:p w14:paraId="70A074FF" w14:textId="77777777"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Los rendimientos totales y experimentales fueron superiores en el sistema SRI, esto podría ser atribuido a un buen manejo del productor (este productor tiene mejor preparación académica y brinda mejor seguimiento a sus cultivos) y a una baja incidencia de malezas, además la fertilización fue química y con mayor fraccionamiento.</w:t>
      </w:r>
    </w:p>
    <w:p w14:paraId="17687881" w14:textId="77777777" w:rsidR="00445599" w:rsidRPr="006A5FE0" w:rsidRDefault="00445599" w:rsidP="0042249A">
      <w:pPr>
        <w:tabs>
          <w:tab w:val="left" w:pos="426"/>
        </w:tabs>
        <w:spacing w:line="240" w:lineRule="auto"/>
        <w:contextualSpacing/>
        <w:jc w:val="both"/>
        <w:rPr>
          <w:rFonts w:ascii="Arial" w:hAnsi="Arial" w:cs="Arial"/>
          <w:sz w:val="24"/>
          <w:szCs w:val="24"/>
        </w:rPr>
      </w:pPr>
    </w:p>
    <w:p w14:paraId="56B55871" w14:textId="77777777"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 xml:space="preserve">Entre los desafíos encontrados están el monitoreo en el uso del agua, y asegurar que todos los involucrados lleven registros sólidos de datos y del proceso. Además, se han realizado dos talleres de capacitación con técnicos y productores, los cuales contaron con la participación de unos 25 técnicos y 50 productores.  </w:t>
      </w:r>
    </w:p>
    <w:p w14:paraId="64AA10BA" w14:textId="77777777" w:rsidR="0042249A" w:rsidRDefault="0042249A" w:rsidP="0042249A">
      <w:pPr>
        <w:tabs>
          <w:tab w:val="left" w:pos="426"/>
        </w:tabs>
        <w:spacing w:line="240" w:lineRule="auto"/>
        <w:contextualSpacing/>
        <w:jc w:val="both"/>
        <w:rPr>
          <w:rFonts w:ascii="Arial" w:hAnsi="Arial" w:cs="Arial"/>
          <w:b/>
          <w:sz w:val="24"/>
          <w:szCs w:val="24"/>
        </w:rPr>
      </w:pPr>
    </w:p>
    <w:p w14:paraId="51D05547" w14:textId="3F96A645" w:rsidR="009006B2" w:rsidRDefault="009006B2"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10. Estudio de la adaptabilidad de vegetales coreanos a las condiciones agroclimáticas de la República Dominicana</w:t>
      </w:r>
      <w:r w:rsidR="00445599">
        <w:rPr>
          <w:rFonts w:ascii="Arial" w:hAnsi="Arial" w:cs="Arial"/>
          <w:b/>
          <w:sz w:val="24"/>
          <w:szCs w:val="24"/>
        </w:rPr>
        <w:t>.</w:t>
      </w:r>
    </w:p>
    <w:p w14:paraId="1DE399F9" w14:textId="77777777" w:rsidR="00445599" w:rsidRPr="006A5FE0" w:rsidRDefault="00445599" w:rsidP="0042249A">
      <w:pPr>
        <w:tabs>
          <w:tab w:val="left" w:pos="426"/>
        </w:tabs>
        <w:spacing w:line="240" w:lineRule="auto"/>
        <w:contextualSpacing/>
        <w:jc w:val="both"/>
        <w:rPr>
          <w:rFonts w:ascii="Arial" w:hAnsi="Arial" w:cs="Arial"/>
          <w:b/>
          <w:sz w:val="24"/>
          <w:szCs w:val="24"/>
        </w:rPr>
      </w:pPr>
    </w:p>
    <w:p w14:paraId="76BB9E6F" w14:textId="5B40DC22"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Al final del año 2016 se dispone de una caracterización de los suelos de cuatro localidades de la República Dominicana con alta incidencia en la producción de vegetales. Además, se han probado 36 cultivares de vegetales (18 coreanos y 18 dominicanos) en cuatro localidades y en tres ciclos de producción, en términos de productividad y manejo. Se dispone de una caracterización química de las aguas para irrigación y un análisis foliar por ciclo y tipo de cultivar evaluado. Por otro lado, se está ofertando a los productores de vegetales del país las variedades de vegetales más productivas y su paquete de manejo. Además, durante el año 2016, se han realizado unas 48 actividades de capacitación con la asistencia de 671 técnicos y productores, así como el intercambio nacional e internacional sobre los cultivos evaluados.</w:t>
      </w:r>
    </w:p>
    <w:p w14:paraId="6249F830" w14:textId="77777777" w:rsidR="00C23473" w:rsidRPr="00C23473" w:rsidRDefault="00C23473" w:rsidP="0042249A">
      <w:pPr>
        <w:tabs>
          <w:tab w:val="left" w:pos="426"/>
        </w:tabs>
        <w:spacing w:line="240" w:lineRule="auto"/>
        <w:contextualSpacing/>
        <w:jc w:val="both"/>
        <w:rPr>
          <w:rFonts w:ascii="Arial" w:hAnsi="Arial" w:cs="Arial"/>
          <w:sz w:val="24"/>
          <w:szCs w:val="24"/>
        </w:rPr>
      </w:pPr>
    </w:p>
    <w:p w14:paraId="2CCD3E46" w14:textId="6441B410" w:rsidR="009006B2" w:rsidRDefault="009006B2" w:rsidP="0042249A">
      <w:pPr>
        <w:tabs>
          <w:tab w:val="left" w:pos="426"/>
        </w:tabs>
        <w:spacing w:after="120" w:line="240" w:lineRule="auto"/>
        <w:contextualSpacing/>
        <w:jc w:val="both"/>
        <w:rPr>
          <w:rFonts w:ascii="Arial" w:eastAsia="Calibri" w:hAnsi="Arial" w:cs="Arial"/>
          <w:b/>
          <w:sz w:val="24"/>
          <w:szCs w:val="24"/>
          <w:lang w:val="es-ES"/>
        </w:rPr>
      </w:pPr>
      <w:r w:rsidRPr="006A5FE0">
        <w:rPr>
          <w:rFonts w:ascii="Arial" w:hAnsi="Arial" w:cs="Arial"/>
          <w:b/>
          <w:sz w:val="24"/>
          <w:szCs w:val="24"/>
        </w:rPr>
        <w:t xml:space="preserve">11. </w:t>
      </w:r>
      <w:r w:rsidRPr="006A5FE0">
        <w:rPr>
          <w:rFonts w:ascii="Arial" w:eastAsia="Calibri" w:hAnsi="Arial" w:cs="Arial"/>
          <w:b/>
          <w:sz w:val="24"/>
          <w:szCs w:val="24"/>
          <w:lang w:val="es-ES"/>
        </w:rPr>
        <w:t>Instalación de Centro Especializado en Biotecnología Reproductiva para Rumiantes</w:t>
      </w:r>
      <w:r w:rsidR="00445599">
        <w:rPr>
          <w:rFonts w:ascii="Arial" w:eastAsia="Calibri" w:hAnsi="Arial" w:cs="Arial"/>
          <w:b/>
          <w:sz w:val="24"/>
          <w:szCs w:val="24"/>
          <w:lang w:val="es-ES"/>
        </w:rPr>
        <w:t>.</w:t>
      </w:r>
    </w:p>
    <w:p w14:paraId="1175837B" w14:textId="77777777" w:rsidR="00445599" w:rsidRPr="006A5FE0" w:rsidRDefault="00445599" w:rsidP="0042249A">
      <w:pPr>
        <w:tabs>
          <w:tab w:val="left" w:pos="426"/>
        </w:tabs>
        <w:spacing w:after="120" w:line="240" w:lineRule="auto"/>
        <w:contextualSpacing/>
        <w:jc w:val="both"/>
        <w:rPr>
          <w:rFonts w:ascii="Arial" w:eastAsia="Calibri" w:hAnsi="Arial" w:cs="Arial"/>
          <w:sz w:val="24"/>
          <w:szCs w:val="24"/>
        </w:rPr>
      </w:pPr>
    </w:p>
    <w:p w14:paraId="03DE970A" w14:textId="77777777" w:rsidR="009006B2" w:rsidRDefault="009006B2" w:rsidP="0042249A">
      <w:pPr>
        <w:tabs>
          <w:tab w:val="left" w:pos="426"/>
        </w:tabs>
        <w:spacing w:after="120" w:line="240" w:lineRule="auto"/>
        <w:contextualSpacing/>
        <w:jc w:val="both"/>
        <w:rPr>
          <w:rFonts w:ascii="Arial" w:eastAsia="Calibri" w:hAnsi="Arial" w:cs="Arial"/>
          <w:sz w:val="24"/>
          <w:szCs w:val="24"/>
          <w:lang w:val="es-ES"/>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libri" w:hAnsi="Arial" w:cs="Arial"/>
          <w:sz w:val="24"/>
          <w:szCs w:val="24"/>
          <w:lang w:val="es-ES"/>
        </w:rPr>
        <w:t xml:space="preserve">A partir del mes de febrero de 2016 la administración del laboratorio de biotecnología reproductiva, pasó a dependencia directa del Ministerio de Agricultura.   </w:t>
      </w:r>
    </w:p>
    <w:p w14:paraId="4AC34299" w14:textId="77777777" w:rsidR="00C23473" w:rsidRPr="006A5FE0" w:rsidRDefault="00C23473" w:rsidP="0042249A">
      <w:pPr>
        <w:tabs>
          <w:tab w:val="left" w:pos="426"/>
        </w:tabs>
        <w:spacing w:after="120" w:line="240" w:lineRule="auto"/>
        <w:contextualSpacing/>
        <w:jc w:val="both"/>
        <w:rPr>
          <w:rFonts w:ascii="Arial" w:eastAsia="Calibri" w:hAnsi="Arial" w:cs="Arial"/>
          <w:sz w:val="24"/>
          <w:szCs w:val="24"/>
          <w:lang w:val="es-ES"/>
        </w:rPr>
      </w:pPr>
    </w:p>
    <w:p w14:paraId="2FC019E8" w14:textId="77777777" w:rsidR="009006B2" w:rsidRDefault="009006B2"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12. Cambio Climático y Ganadería: Cuantificación y Opciones de Mitigación de las Emisiones de Metano y Óxido Nitroso de Origen Bovino en Condiciones de Pastoreo.</w:t>
      </w:r>
    </w:p>
    <w:p w14:paraId="47A5B45C" w14:textId="77777777" w:rsidR="00445599" w:rsidRPr="006A5FE0" w:rsidRDefault="00445599" w:rsidP="0042249A">
      <w:pPr>
        <w:tabs>
          <w:tab w:val="left" w:pos="426"/>
        </w:tabs>
        <w:spacing w:line="240" w:lineRule="auto"/>
        <w:contextualSpacing/>
        <w:jc w:val="both"/>
        <w:rPr>
          <w:rFonts w:ascii="Arial" w:hAnsi="Arial" w:cs="Arial"/>
          <w:b/>
          <w:sz w:val="24"/>
          <w:szCs w:val="24"/>
        </w:rPr>
      </w:pPr>
    </w:p>
    <w:p w14:paraId="46B756CF" w14:textId="4CA3939D"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Mediciones de óxido nitroso de origen bovino en condiciones de pastoreo en República Dominicana</w:t>
      </w:r>
      <w:r w:rsidR="00445599">
        <w:rPr>
          <w:rFonts w:ascii="Arial" w:hAnsi="Arial" w:cs="Arial"/>
          <w:sz w:val="24"/>
          <w:szCs w:val="24"/>
        </w:rPr>
        <w:t>.</w:t>
      </w:r>
    </w:p>
    <w:p w14:paraId="3B051280" w14:textId="77777777" w:rsidR="00445599" w:rsidRPr="006A5FE0" w:rsidRDefault="00445599" w:rsidP="0042249A">
      <w:pPr>
        <w:tabs>
          <w:tab w:val="left" w:pos="426"/>
        </w:tabs>
        <w:spacing w:line="240" w:lineRule="auto"/>
        <w:contextualSpacing/>
        <w:jc w:val="both"/>
        <w:rPr>
          <w:rFonts w:ascii="Arial" w:hAnsi="Arial" w:cs="Arial"/>
          <w:sz w:val="24"/>
          <w:szCs w:val="24"/>
        </w:rPr>
      </w:pPr>
    </w:p>
    <w:p w14:paraId="677D32F1" w14:textId="09AC58BF"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Mediciones de metano entérico proveniente de ganado bovino en condiciones de pastoreo en República Dominicana</w:t>
      </w:r>
    </w:p>
    <w:p w14:paraId="33D554E7" w14:textId="77777777" w:rsidR="00DE5E07" w:rsidRPr="006A5FE0" w:rsidRDefault="00DE5E07" w:rsidP="0042249A">
      <w:pPr>
        <w:tabs>
          <w:tab w:val="left" w:pos="426"/>
        </w:tabs>
        <w:spacing w:line="240" w:lineRule="auto"/>
        <w:contextualSpacing/>
        <w:jc w:val="both"/>
        <w:rPr>
          <w:rFonts w:ascii="Arial" w:hAnsi="Arial" w:cs="Arial"/>
          <w:sz w:val="24"/>
          <w:szCs w:val="24"/>
        </w:rPr>
      </w:pPr>
    </w:p>
    <w:p w14:paraId="11186ABE" w14:textId="79E2B652" w:rsidR="009006B2" w:rsidRDefault="009006B2"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13. Plataforma Regional para la Innovación en Ganadería Sostenible (GASO-BID)</w:t>
      </w:r>
      <w:r w:rsidR="00445599">
        <w:rPr>
          <w:rFonts w:ascii="Arial" w:hAnsi="Arial" w:cs="Arial"/>
          <w:b/>
          <w:sz w:val="24"/>
          <w:szCs w:val="24"/>
        </w:rPr>
        <w:t>.</w:t>
      </w:r>
    </w:p>
    <w:p w14:paraId="3A62C314" w14:textId="77777777" w:rsidR="00445599" w:rsidRPr="006A5FE0" w:rsidRDefault="00445599" w:rsidP="0042249A">
      <w:pPr>
        <w:tabs>
          <w:tab w:val="left" w:pos="426"/>
        </w:tabs>
        <w:spacing w:line="240" w:lineRule="auto"/>
        <w:contextualSpacing/>
        <w:jc w:val="both"/>
        <w:rPr>
          <w:rFonts w:ascii="Arial" w:hAnsi="Arial" w:cs="Arial"/>
          <w:b/>
          <w:sz w:val="24"/>
          <w:szCs w:val="24"/>
        </w:rPr>
      </w:pPr>
    </w:p>
    <w:p w14:paraId="2FA8A809" w14:textId="4D31A4D4"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5 cursos impartidos beneficiando a más de 350 productores ganaderos, bajo la modalidad del sistema de enseñanza teórico-práctica. Los títulos presentados fueron ¨ Conservación de forrajes, Aprovechamiento de los subproductos agroindustriales y de cosecha en la alimentación animal, Uso de la urea y azufre combinado con caña para suplementación en época de sequía, Ino</w:t>
      </w:r>
      <w:r w:rsidR="00445599">
        <w:rPr>
          <w:rFonts w:ascii="Arial" w:hAnsi="Arial" w:cs="Arial"/>
          <w:sz w:val="24"/>
          <w:szCs w:val="24"/>
        </w:rPr>
        <w:t>cuidad y calidad de la leche¨.</w:t>
      </w:r>
    </w:p>
    <w:p w14:paraId="10CE1614" w14:textId="77777777" w:rsidR="00445599" w:rsidRPr="006A5FE0" w:rsidRDefault="00445599" w:rsidP="0042249A">
      <w:pPr>
        <w:tabs>
          <w:tab w:val="left" w:pos="426"/>
        </w:tabs>
        <w:spacing w:line="240" w:lineRule="auto"/>
        <w:contextualSpacing/>
        <w:jc w:val="both"/>
        <w:rPr>
          <w:rFonts w:ascii="Arial" w:hAnsi="Arial" w:cs="Arial"/>
          <w:sz w:val="24"/>
          <w:szCs w:val="24"/>
        </w:rPr>
      </w:pPr>
    </w:p>
    <w:p w14:paraId="048D2F43" w14:textId="77777777" w:rsidR="00445599" w:rsidRDefault="00445599" w:rsidP="0042249A">
      <w:pPr>
        <w:tabs>
          <w:tab w:val="left" w:pos="426"/>
        </w:tabs>
        <w:spacing w:line="240" w:lineRule="auto"/>
        <w:contextualSpacing/>
        <w:jc w:val="both"/>
        <w:rPr>
          <w:rFonts w:ascii="Arial" w:hAnsi="Arial" w:cs="Arial"/>
          <w:sz w:val="24"/>
          <w:szCs w:val="24"/>
        </w:rPr>
      </w:pPr>
    </w:p>
    <w:p w14:paraId="375AD370" w14:textId="77777777" w:rsidR="00445599" w:rsidRDefault="00445599" w:rsidP="0042249A">
      <w:pPr>
        <w:tabs>
          <w:tab w:val="left" w:pos="426"/>
        </w:tabs>
        <w:spacing w:line="240" w:lineRule="auto"/>
        <w:contextualSpacing/>
        <w:jc w:val="both"/>
        <w:rPr>
          <w:rFonts w:ascii="Arial" w:hAnsi="Arial" w:cs="Arial"/>
          <w:sz w:val="24"/>
          <w:szCs w:val="24"/>
        </w:rPr>
      </w:pPr>
    </w:p>
    <w:p w14:paraId="74433825" w14:textId="77777777"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Tres días de campo con productores nacionales e internacionales para mostrar finca modelo con las tecnologías establecidas y resultados de las mismas.</w:t>
      </w:r>
    </w:p>
    <w:p w14:paraId="326E4F13" w14:textId="77777777" w:rsidR="00445599" w:rsidRPr="006A5FE0" w:rsidRDefault="00445599" w:rsidP="0042249A">
      <w:pPr>
        <w:tabs>
          <w:tab w:val="left" w:pos="426"/>
        </w:tabs>
        <w:spacing w:line="240" w:lineRule="auto"/>
        <w:contextualSpacing/>
        <w:jc w:val="both"/>
        <w:rPr>
          <w:rFonts w:ascii="Arial" w:hAnsi="Arial" w:cs="Arial"/>
          <w:sz w:val="24"/>
          <w:szCs w:val="24"/>
        </w:rPr>
      </w:pPr>
    </w:p>
    <w:p w14:paraId="51CDE7F4" w14:textId="7777777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24 ganaderos y técnicos visitaron el país para socializar resultados del proyecto Ganadería Sostenible a nivel de finca. El periplo incluyo todas las fincas involucradas en el proyecto y otras privadas en Casa de Alto, Pimentel, San Francisco de Macorís, Monte Planta, El Seybo.</w:t>
      </w:r>
    </w:p>
    <w:p w14:paraId="6B50A641" w14:textId="77777777" w:rsidR="0042249A" w:rsidRDefault="0042249A" w:rsidP="0042249A">
      <w:pPr>
        <w:tabs>
          <w:tab w:val="left" w:pos="426"/>
        </w:tabs>
        <w:spacing w:line="240" w:lineRule="auto"/>
        <w:contextualSpacing/>
        <w:jc w:val="both"/>
        <w:rPr>
          <w:rFonts w:ascii="Arial" w:hAnsi="Arial" w:cs="Arial"/>
          <w:sz w:val="24"/>
          <w:szCs w:val="24"/>
        </w:rPr>
      </w:pPr>
    </w:p>
    <w:p w14:paraId="63484B4A" w14:textId="77777777"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Se recibieron tres (3) colombianos en rol de supervisión técnica del proyecto, los cuales también realizaron el mismo periplo indicado en el párrafo anterior.</w:t>
      </w:r>
    </w:p>
    <w:p w14:paraId="654FEABE" w14:textId="77777777" w:rsidR="00DE5E07" w:rsidRPr="006A5FE0" w:rsidRDefault="00DE5E07" w:rsidP="0042249A">
      <w:pPr>
        <w:tabs>
          <w:tab w:val="left" w:pos="426"/>
        </w:tabs>
        <w:spacing w:line="240" w:lineRule="auto"/>
        <w:contextualSpacing/>
        <w:jc w:val="both"/>
        <w:rPr>
          <w:rFonts w:ascii="Arial" w:hAnsi="Arial" w:cs="Arial"/>
          <w:sz w:val="24"/>
          <w:szCs w:val="24"/>
        </w:rPr>
      </w:pPr>
    </w:p>
    <w:p w14:paraId="78375798" w14:textId="77777777" w:rsidR="009006B2" w:rsidRDefault="009006B2"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 xml:space="preserve">14. Plataforma para consolidar la Apicultura como herramienta de desarrollo en América Latina y El Caribe. </w:t>
      </w:r>
    </w:p>
    <w:p w14:paraId="4CDC4825" w14:textId="77777777" w:rsidR="00445599" w:rsidRPr="006A5FE0" w:rsidRDefault="00445599" w:rsidP="0042249A">
      <w:pPr>
        <w:tabs>
          <w:tab w:val="left" w:pos="426"/>
        </w:tabs>
        <w:spacing w:line="240" w:lineRule="auto"/>
        <w:contextualSpacing/>
        <w:jc w:val="both"/>
        <w:rPr>
          <w:rFonts w:ascii="Arial" w:hAnsi="Arial" w:cs="Arial"/>
          <w:b/>
          <w:sz w:val="24"/>
          <w:szCs w:val="24"/>
        </w:rPr>
      </w:pPr>
    </w:p>
    <w:p w14:paraId="457C448C" w14:textId="6C2FAAAF"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Se destacan la instalación de estudios de alimentación de mantenimiento e incentivación de colmenas.</w:t>
      </w:r>
    </w:p>
    <w:p w14:paraId="39C88EC8" w14:textId="77777777" w:rsidR="00445599" w:rsidRPr="006A5FE0" w:rsidRDefault="00445599" w:rsidP="0042249A">
      <w:pPr>
        <w:tabs>
          <w:tab w:val="left" w:pos="426"/>
        </w:tabs>
        <w:spacing w:line="240" w:lineRule="auto"/>
        <w:contextualSpacing/>
        <w:jc w:val="both"/>
        <w:rPr>
          <w:rFonts w:ascii="Arial" w:hAnsi="Arial" w:cs="Arial"/>
          <w:sz w:val="24"/>
          <w:szCs w:val="24"/>
        </w:rPr>
      </w:pPr>
    </w:p>
    <w:p w14:paraId="4B5E78D0" w14:textId="77777777"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Seguimiento a la consolidación y funcionamiento de treinta colmenas adquiridas  para la instalación de un apiario de mejoramiento genético.</w:t>
      </w:r>
    </w:p>
    <w:p w14:paraId="45ED5516" w14:textId="77777777" w:rsidR="00DE5E07" w:rsidRPr="006A5FE0" w:rsidRDefault="00DE5E07" w:rsidP="0042249A">
      <w:pPr>
        <w:tabs>
          <w:tab w:val="left" w:pos="426"/>
        </w:tabs>
        <w:spacing w:line="240" w:lineRule="auto"/>
        <w:contextualSpacing/>
        <w:jc w:val="both"/>
        <w:rPr>
          <w:rFonts w:ascii="Arial" w:hAnsi="Arial" w:cs="Arial"/>
          <w:sz w:val="24"/>
          <w:szCs w:val="24"/>
        </w:rPr>
      </w:pPr>
    </w:p>
    <w:p w14:paraId="07E01B49" w14:textId="3A8C6D14" w:rsidR="009006B2" w:rsidRDefault="009006B2"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 xml:space="preserve">15. Medición, cuantificación y opciones de mitigación de gases con efecto invernadero (Óxido nitroso y metano entérico) emitidos por la ganadería dominicana que influyen en el cambio climático. </w:t>
      </w:r>
    </w:p>
    <w:p w14:paraId="5E1A523D" w14:textId="77777777" w:rsidR="00445599" w:rsidRPr="006A5FE0" w:rsidRDefault="00445599" w:rsidP="0042249A">
      <w:pPr>
        <w:tabs>
          <w:tab w:val="left" w:pos="426"/>
        </w:tabs>
        <w:spacing w:line="240" w:lineRule="auto"/>
        <w:contextualSpacing/>
        <w:jc w:val="both"/>
        <w:rPr>
          <w:rFonts w:ascii="Arial" w:hAnsi="Arial" w:cs="Arial"/>
          <w:b/>
          <w:sz w:val="24"/>
          <w:szCs w:val="24"/>
        </w:rPr>
      </w:pPr>
    </w:p>
    <w:p w14:paraId="32D1E838" w14:textId="77777777" w:rsidR="00445599"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3E8E2990" w14:textId="39C68210"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Organización operativa y administrativa del equipo de investigadores.</w:t>
      </w:r>
    </w:p>
    <w:p w14:paraId="0F7871DD" w14:textId="77777777" w:rsidR="00445599" w:rsidRPr="006A5FE0" w:rsidRDefault="00445599" w:rsidP="0042249A">
      <w:pPr>
        <w:tabs>
          <w:tab w:val="left" w:pos="426"/>
        </w:tabs>
        <w:spacing w:line="240" w:lineRule="auto"/>
        <w:contextualSpacing/>
        <w:jc w:val="both"/>
        <w:rPr>
          <w:rFonts w:ascii="Arial" w:hAnsi="Arial" w:cs="Arial"/>
          <w:sz w:val="24"/>
          <w:szCs w:val="24"/>
        </w:rPr>
      </w:pPr>
    </w:p>
    <w:p w14:paraId="6EDD4729" w14:textId="7777777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Búsqueda de contactos y presentación del proyecto a beneficiarios e instituciones colaboradoras.</w:t>
      </w:r>
    </w:p>
    <w:p w14:paraId="39FFE588" w14:textId="77777777"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Cotización y compra de equipos de campo y material gastable.</w:t>
      </w:r>
    </w:p>
    <w:p w14:paraId="1AB4DACB" w14:textId="77777777" w:rsidR="00445599" w:rsidRPr="006A5FE0" w:rsidRDefault="00445599" w:rsidP="0042249A">
      <w:pPr>
        <w:tabs>
          <w:tab w:val="left" w:pos="426"/>
        </w:tabs>
        <w:spacing w:line="240" w:lineRule="auto"/>
        <w:contextualSpacing/>
        <w:jc w:val="both"/>
        <w:rPr>
          <w:rFonts w:ascii="Arial" w:hAnsi="Arial" w:cs="Arial"/>
          <w:sz w:val="24"/>
          <w:szCs w:val="24"/>
        </w:rPr>
      </w:pPr>
    </w:p>
    <w:p w14:paraId="29157324" w14:textId="77777777"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 xml:space="preserve">Planificación de actividades de investigación con la elaboración de perfiles de investigación para ser remitidas al comité técnico del CPA.   </w:t>
      </w:r>
    </w:p>
    <w:p w14:paraId="3CE61392" w14:textId="77777777" w:rsidR="00DE5E07" w:rsidRPr="006A5FE0" w:rsidRDefault="00DE5E07" w:rsidP="0042249A">
      <w:pPr>
        <w:tabs>
          <w:tab w:val="left" w:pos="426"/>
        </w:tabs>
        <w:spacing w:line="240" w:lineRule="auto"/>
        <w:contextualSpacing/>
        <w:jc w:val="both"/>
        <w:rPr>
          <w:rFonts w:ascii="Arial" w:hAnsi="Arial" w:cs="Arial"/>
          <w:sz w:val="24"/>
          <w:szCs w:val="24"/>
        </w:rPr>
      </w:pPr>
    </w:p>
    <w:p w14:paraId="420F8CC7" w14:textId="77777777" w:rsidR="009006B2" w:rsidRDefault="009006B2"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16. Aprovechamiento oportuno y eficiente de alimentos no convencionales para la sostenibilidad de los sistemas de producción animal y mitigar su incidencia en el cambio climático.</w:t>
      </w:r>
    </w:p>
    <w:p w14:paraId="273A575E" w14:textId="77777777" w:rsidR="00445599" w:rsidRPr="006A5FE0" w:rsidRDefault="00445599" w:rsidP="0042249A">
      <w:pPr>
        <w:tabs>
          <w:tab w:val="left" w:pos="426"/>
        </w:tabs>
        <w:spacing w:line="240" w:lineRule="auto"/>
        <w:contextualSpacing/>
        <w:jc w:val="both"/>
        <w:rPr>
          <w:rFonts w:ascii="Arial" w:hAnsi="Arial" w:cs="Arial"/>
          <w:b/>
          <w:sz w:val="24"/>
          <w:szCs w:val="24"/>
        </w:rPr>
      </w:pPr>
    </w:p>
    <w:p w14:paraId="04367EC7" w14:textId="77777777" w:rsidR="00445599"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613922F4" w14:textId="39AA52AA"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Organización operativa y administrativa del equipo de investigadores.</w:t>
      </w:r>
    </w:p>
    <w:p w14:paraId="56320A57" w14:textId="77777777" w:rsidR="00445599" w:rsidRPr="006A5FE0" w:rsidRDefault="00445599" w:rsidP="0042249A">
      <w:pPr>
        <w:tabs>
          <w:tab w:val="left" w:pos="426"/>
        </w:tabs>
        <w:spacing w:line="240" w:lineRule="auto"/>
        <w:contextualSpacing/>
        <w:jc w:val="both"/>
        <w:rPr>
          <w:rFonts w:ascii="Arial" w:hAnsi="Arial" w:cs="Arial"/>
          <w:sz w:val="24"/>
          <w:szCs w:val="24"/>
        </w:rPr>
      </w:pPr>
    </w:p>
    <w:p w14:paraId="67FECB25" w14:textId="7777777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Búsqueda de contactos y presentación del proyecto a beneficiarios e instituciones colaboradoras.</w:t>
      </w:r>
    </w:p>
    <w:p w14:paraId="34C448D9" w14:textId="77777777"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Cotización y compra de equipos de campo y material gastable.</w:t>
      </w:r>
    </w:p>
    <w:p w14:paraId="58C3897D" w14:textId="77777777" w:rsidR="00445599" w:rsidRPr="006A5FE0" w:rsidRDefault="00445599" w:rsidP="0042249A">
      <w:pPr>
        <w:tabs>
          <w:tab w:val="left" w:pos="426"/>
        </w:tabs>
        <w:spacing w:line="240" w:lineRule="auto"/>
        <w:contextualSpacing/>
        <w:jc w:val="both"/>
        <w:rPr>
          <w:rFonts w:ascii="Arial" w:hAnsi="Arial" w:cs="Arial"/>
          <w:sz w:val="24"/>
          <w:szCs w:val="24"/>
        </w:rPr>
      </w:pPr>
    </w:p>
    <w:p w14:paraId="692B70B7" w14:textId="77777777"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Planificación de actividades de investigación con la elaboración de perfiles de investigación para ser remitidas al comité técnico del CPA.</w:t>
      </w:r>
    </w:p>
    <w:p w14:paraId="61899510" w14:textId="77777777" w:rsidR="00DE5E07" w:rsidRDefault="00DE5E07" w:rsidP="0042249A">
      <w:pPr>
        <w:tabs>
          <w:tab w:val="left" w:pos="426"/>
        </w:tabs>
        <w:spacing w:line="240" w:lineRule="auto"/>
        <w:contextualSpacing/>
        <w:jc w:val="both"/>
        <w:rPr>
          <w:rFonts w:ascii="Arial" w:hAnsi="Arial" w:cs="Arial"/>
          <w:sz w:val="24"/>
          <w:szCs w:val="24"/>
        </w:rPr>
      </w:pPr>
    </w:p>
    <w:p w14:paraId="76287C86" w14:textId="77777777" w:rsidR="00DE5E07" w:rsidRPr="006A5FE0" w:rsidRDefault="00DE5E07" w:rsidP="0042249A">
      <w:pPr>
        <w:tabs>
          <w:tab w:val="left" w:pos="426"/>
        </w:tabs>
        <w:spacing w:line="240" w:lineRule="auto"/>
        <w:contextualSpacing/>
        <w:jc w:val="both"/>
        <w:rPr>
          <w:rFonts w:ascii="Arial" w:hAnsi="Arial" w:cs="Arial"/>
          <w:sz w:val="24"/>
          <w:szCs w:val="24"/>
        </w:rPr>
      </w:pPr>
    </w:p>
    <w:p w14:paraId="0A3E083C" w14:textId="77777777" w:rsidR="00DE5E07" w:rsidRDefault="00DE5E07" w:rsidP="0042249A">
      <w:pPr>
        <w:tabs>
          <w:tab w:val="left" w:pos="426"/>
        </w:tabs>
        <w:spacing w:line="240" w:lineRule="auto"/>
        <w:contextualSpacing/>
        <w:jc w:val="both"/>
        <w:rPr>
          <w:rFonts w:ascii="Arial" w:hAnsi="Arial" w:cs="Arial"/>
          <w:b/>
          <w:sz w:val="24"/>
          <w:szCs w:val="24"/>
        </w:rPr>
      </w:pPr>
    </w:p>
    <w:p w14:paraId="0F8493E9" w14:textId="77777777" w:rsidR="009006B2" w:rsidRDefault="009006B2"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17. Uso de la Opuntia como alternativa  forrajera para mitigar los efectos provocados por el cambio climático en los sistemas de producción ganadera de la República Dominicana.</w:t>
      </w:r>
    </w:p>
    <w:p w14:paraId="607E711A" w14:textId="77777777" w:rsidR="00445599" w:rsidRPr="006A5FE0" w:rsidRDefault="00445599" w:rsidP="0042249A">
      <w:pPr>
        <w:tabs>
          <w:tab w:val="left" w:pos="426"/>
        </w:tabs>
        <w:spacing w:line="240" w:lineRule="auto"/>
        <w:contextualSpacing/>
        <w:jc w:val="both"/>
        <w:rPr>
          <w:rFonts w:ascii="Arial" w:hAnsi="Arial" w:cs="Arial"/>
          <w:b/>
          <w:sz w:val="24"/>
          <w:szCs w:val="24"/>
        </w:rPr>
      </w:pPr>
    </w:p>
    <w:p w14:paraId="006D73E3" w14:textId="77777777" w:rsidR="00445599"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3EAA53FA" w14:textId="02036BD7"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Organización operativa y administrativa del equipo de investigadores.</w:t>
      </w:r>
    </w:p>
    <w:p w14:paraId="3FD28CD8" w14:textId="77777777" w:rsidR="00445599" w:rsidRPr="006A5FE0" w:rsidRDefault="00445599" w:rsidP="0042249A">
      <w:pPr>
        <w:tabs>
          <w:tab w:val="left" w:pos="426"/>
        </w:tabs>
        <w:spacing w:line="240" w:lineRule="auto"/>
        <w:contextualSpacing/>
        <w:jc w:val="both"/>
        <w:rPr>
          <w:rFonts w:ascii="Arial" w:hAnsi="Arial" w:cs="Arial"/>
          <w:sz w:val="24"/>
          <w:szCs w:val="24"/>
        </w:rPr>
      </w:pPr>
    </w:p>
    <w:p w14:paraId="27646C7F" w14:textId="7777777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Búsqueda de contactos y presentación del proyecto a beneficiarios e instituciones colaboradoras.</w:t>
      </w:r>
    </w:p>
    <w:p w14:paraId="52A31356" w14:textId="77777777" w:rsidR="009006B2"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Cotización y compra de equipos de campo y material gastable.</w:t>
      </w:r>
    </w:p>
    <w:p w14:paraId="0B72143D" w14:textId="77777777" w:rsidR="00445599" w:rsidRPr="006A5FE0" w:rsidRDefault="00445599" w:rsidP="0042249A">
      <w:pPr>
        <w:tabs>
          <w:tab w:val="left" w:pos="426"/>
        </w:tabs>
        <w:spacing w:line="240" w:lineRule="auto"/>
        <w:contextualSpacing/>
        <w:jc w:val="both"/>
        <w:rPr>
          <w:rFonts w:ascii="Arial" w:hAnsi="Arial" w:cs="Arial"/>
          <w:sz w:val="24"/>
          <w:szCs w:val="24"/>
        </w:rPr>
      </w:pPr>
    </w:p>
    <w:p w14:paraId="5529A3DB" w14:textId="77777777" w:rsidR="009006B2" w:rsidRPr="006A5FE0" w:rsidRDefault="009006B2"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Planificación de actividades de investigación con la elaboración de perfiles de investigación para ser remitidas al comité técnico del CPA.</w:t>
      </w:r>
    </w:p>
    <w:p w14:paraId="08CE9A7A" w14:textId="77777777" w:rsidR="00DE5E07" w:rsidRDefault="00DE5E07" w:rsidP="0042249A">
      <w:pPr>
        <w:spacing w:line="240" w:lineRule="auto"/>
        <w:contextualSpacing/>
        <w:jc w:val="both"/>
        <w:rPr>
          <w:rFonts w:ascii="Arial" w:hAnsi="Arial" w:cs="Arial"/>
          <w:b/>
          <w:sz w:val="24"/>
          <w:szCs w:val="24"/>
        </w:rPr>
      </w:pPr>
    </w:p>
    <w:p w14:paraId="3F373231" w14:textId="2359C869" w:rsidR="009006B2" w:rsidRDefault="009006B2" w:rsidP="0042249A">
      <w:pPr>
        <w:spacing w:line="240" w:lineRule="auto"/>
        <w:contextualSpacing/>
        <w:jc w:val="both"/>
        <w:rPr>
          <w:rFonts w:ascii="Arial" w:eastAsia="Calibri" w:hAnsi="Arial" w:cs="Arial"/>
          <w:b/>
          <w:sz w:val="24"/>
          <w:szCs w:val="24"/>
        </w:rPr>
      </w:pPr>
      <w:r w:rsidRPr="006A5FE0">
        <w:rPr>
          <w:rFonts w:ascii="Arial" w:hAnsi="Arial" w:cs="Arial"/>
          <w:b/>
          <w:sz w:val="24"/>
          <w:szCs w:val="24"/>
        </w:rPr>
        <w:t xml:space="preserve">18. </w:t>
      </w:r>
      <w:r w:rsidRPr="006A5FE0">
        <w:rPr>
          <w:rFonts w:ascii="Arial" w:eastAsia="Calibri" w:hAnsi="Arial" w:cs="Arial"/>
          <w:b/>
          <w:sz w:val="24"/>
          <w:szCs w:val="24"/>
        </w:rPr>
        <w:t>Desarrollo de Estrategias de investigación en apicultura para adaptación al cambio climático.</w:t>
      </w:r>
    </w:p>
    <w:p w14:paraId="327F0C80" w14:textId="77777777" w:rsidR="00445599" w:rsidRPr="006A5FE0" w:rsidRDefault="00445599" w:rsidP="0042249A">
      <w:pPr>
        <w:spacing w:line="240" w:lineRule="auto"/>
        <w:contextualSpacing/>
        <w:jc w:val="both"/>
        <w:rPr>
          <w:rFonts w:ascii="Arial" w:eastAsia="Calibri" w:hAnsi="Arial" w:cs="Arial"/>
          <w:b/>
          <w:sz w:val="24"/>
          <w:szCs w:val="24"/>
        </w:rPr>
      </w:pPr>
    </w:p>
    <w:p w14:paraId="584CB633" w14:textId="77777777" w:rsidR="00445599" w:rsidRDefault="009006B2" w:rsidP="0042249A">
      <w:pPr>
        <w:tabs>
          <w:tab w:val="left" w:pos="426"/>
        </w:tabs>
        <w:spacing w:after="120"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29612FA4" w14:textId="11F6B67B" w:rsidR="009006B2" w:rsidRPr="00445599" w:rsidRDefault="009006B2" w:rsidP="0042249A">
      <w:pPr>
        <w:tabs>
          <w:tab w:val="left" w:pos="426"/>
        </w:tabs>
        <w:spacing w:after="120" w:line="240" w:lineRule="auto"/>
        <w:contextualSpacing/>
        <w:jc w:val="both"/>
        <w:rPr>
          <w:rFonts w:ascii="Arial" w:hAnsi="Arial" w:cs="Arial"/>
          <w:sz w:val="24"/>
          <w:szCs w:val="24"/>
        </w:rPr>
      </w:pPr>
      <w:r w:rsidRPr="006A5FE0">
        <w:rPr>
          <w:rFonts w:ascii="Arial" w:eastAsia="Calibri" w:hAnsi="Arial" w:cs="Arial"/>
          <w:sz w:val="24"/>
          <w:szCs w:val="24"/>
        </w:rPr>
        <w:t xml:space="preserve">Se desarrollaron actividades de organización del consorcio de investigación entre las entidades ejecutoras y el cluster apícola. Implementación de apiarios experimentales en diferentes zonas. Evaluación de material genético para la implementación de apiarios experimentales.  </w:t>
      </w:r>
    </w:p>
    <w:p w14:paraId="59B7209C" w14:textId="77777777" w:rsidR="00445599" w:rsidRPr="006A5FE0" w:rsidRDefault="00445599" w:rsidP="0042249A">
      <w:pPr>
        <w:tabs>
          <w:tab w:val="left" w:pos="426"/>
        </w:tabs>
        <w:spacing w:after="120" w:line="240" w:lineRule="auto"/>
        <w:contextualSpacing/>
        <w:jc w:val="both"/>
        <w:rPr>
          <w:rFonts w:ascii="Arial" w:eastAsia="Calibri" w:hAnsi="Arial" w:cs="Arial"/>
          <w:sz w:val="24"/>
          <w:szCs w:val="24"/>
        </w:rPr>
      </w:pPr>
    </w:p>
    <w:p w14:paraId="7139073B" w14:textId="6438A419" w:rsidR="009006B2" w:rsidRDefault="009006B2" w:rsidP="0042249A">
      <w:pPr>
        <w:spacing w:line="240" w:lineRule="auto"/>
        <w:contextualSpacing/>
        <w:jc w:val="both"/>
        <w:rPr>
          <w:rFonts w:ascii="Arial" w:eastAsia="Calibri" w:hAnsi="Arial" w:cs="Arial"/>
          <w:b/>
          <w:sz w:val="24"/>
          <w:szCs w:val="24"/>
        </w:rPr>
      </w:pPr>
      <w:r w:rsidRPr="006A5FE0">
        <w:rPr>
          <w:rFonts w:ascii="Arial" w:hAnsi="Arial" w:cs="Arial"/>
          <w:b/>
          <w:sz w:val="24"/>
          <w:szCs w:val="24"/>
        </w:rPr>
        <w:t xml:space="preserve">19.  Proyecto </w:t>
      </w:r>
      <w:r w:rsidRPr="006A5FE0">
        <w:rPr>
          <w:rFonts w:ascii="Arial" w:eastAsia="Calibri" w:hAnsi="Arial" w:cs="Arial"/>
          <w:b/>
          <w:sz w:val="24"/>
          <w:szCs w:val="24"/>
        </w:rPr>
        <w:t>APP</w:t>
      </w:r>
      <w:r w:rsidR="00B424C3">
        <w:rPr>
          <w:rFonts w:ascii="Arial" w:eastAsia="Calibri" w:hAnsi="Arial" w:cs="Arial"/>
          <w:b/>
          <w:sz w:val="24"/>
          <w:szCs w:val="24"/>
        </w:rPr>
        <w:t xml:space="preserve"> </w:t>
      </w:r>
      <w:r w:rsidRPr="006A5FE0">
        <w:rPr>
          <w:rFonts w:ascii="Arial" w:eastAsia="Calibri" w:hAnsi="Arial" w:cs="Arial"/>
          <w:b/>
          <w:sz w:val="24"/>
          <w:szCs w:val="24"/>
        </w:rPr>
        <w:t>CARDI</w:t>
      </w:r>
      <w:r w:rsidR="00B424C3">
        <w:rPr>
          <w:rFonts w:ascii="Arial" w:eastAsia="Calibri" w:hAnsi="Arial" w:cs="Arial"/>
          <w:b/>
          <w:sz w:val="24"/>
          <w:szCs w:val="24"/>
        </w:rPr>
        <w:t xml:space="preserve">-Trinidad Tobago y el </w:t>
      </w:r>
      <w:r w:rsidRPr="006A5FE0">
        <w:rPr>
          <w:rFonts w:ascii="Arial" w:eastAsia="Calibri" w:hAnsi="Arial" w:cs="Arial"/>
          <w:b/>
          <w:sz w:val="24"/>
          <w:szCs w:val="24"/>
        </w:rPr>
        <w:t>IDIAF</w:t>
      </w:r>
    </w:p>
    <w:p w14:paraId="616AF363" w14:textId="77777777" w:rsidR="00445599" w:rsidRPr="006A5FE0" w:rsidRDefault="00445599" w:rsidP="0042249A">
      <w:pPr>
        <w:spacing w:line="240" w:lineRule="auto"/>
        <w:contextualSpacing/>
        <w:jc w:val="both"/>
        <w:rPr>
          <w:rFonts w:ascii="Arial" w:eastAsia="Calibri" w:hAnsi="Arial" w:cs="Arial"/>
          <w:b/>
          <w:sz w:val="24"/>
          <w:szCs w:val="24"/>
        </w:rPr>
      </w:pPr>
    </w:p>
    <w:p w14:paraId="40C33FC9" w14:textId="77777777" w:rsidR="00445599" w:rsidRDefault="009006B2" w:rsidP="0042249A">
      <w:pPr>
        <w:tabs>
          <w:tab w:val="left" w:pos="426"/>
        </w:tabs>
        <w:spacing w:after="120"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720AA20C" w14:textId="1D72D737" w:rsidR="009006B2" w:rsidRDefault="009006B2" w:rsidP="0042249A">
      <w:pPr>
        <w:tabs>
          <w:tab w:val="left" w:pos="426"/>
        </w:tabs>
        <w:spacing w:after="120" w:line="240" w:lineRule="auto"/>
        <w:contextualSpacing/>
        <w:jc w:val="both"/>
        <w:rPr>
          <w:rFonts w:ascii="Arial" w:eastAsia="Calibri" w:hAnsi="Arial" w:cs="Arial"/>
          <w:sz w:val="24"/>
          <w:szCs w:val="24"/>
        </w:rPr>
      </w:pPr>
      <w:r w:rsidRPr="006A5FE0">
        <w:rPr>
          <w:rFonts w:ascii="Arial" w:eastAsia="Calibri" w:hAnsi="Arial" w:cs="Arial"/>
          <w:sz w:val="24"/>
          <w:szCs w:val="24"/>
        </w:rPr>
        <w:t>Financiamiento de CARIFORUM, IICA. Se ejecuta en las islas del Caribe en las áreas de caprinos y tomate orgánico, en la Republica Dominicana.</w:t>
      </w:r>
    </w:p>
    <w:p w14:paraId="64EA669E" w14:textId="77777777" w:rsidR="00F6783F" w:rsidRPr="006A5FE0" w:rsidRDefault="00F6783F" w:rsidP="0042249A">
      <w:pPr>
        <w:tabs>
          <w:tab w:val="left" w:pos="426"/>
        </w:tabs>
        <w:spacing w:after="120" w:line="240" w:lineRule="auto"/>
        <w:contextualSpacing/>
        <w:jc w:val="both"/>
        <w:rPr>
          <w:rFonts w:ascii="Arial" w:eastAsia="Calibri" w:hAnsi="Arial" w:cs="Arial"/>
          <w:sz w:val="24"/>
          <w:szCs w:val="24"/>
        </w:rPr>
      </w:pPr>
    </w:p>
    <w:p w14:paraId="1CF7A404" w14:textId="77777777" w:rsidR="009006B2" w:rsidRPr="006A5FE0" w:rsidRDefault="009006B2" w:rsidP="0042249A">
      <w:pPr>
        <w:tabs>
          <w:tab w:val="left" w:pos="426"/>
        </w:tabs>
        <w:spacing w:after="120" w:line="240" w:lineRule="auto"/>
        <w:ind w:left="16"/>
        <w:contextualSpacing/>
        <w:jc w:val="both"/>
        <w:rPr>
          <w:rFonts w:ascii="Arial" w:eastAsia="Calibri" w:hAnsi="Arial" w:cs="Arial"/>
          <w:sz w:val="24"/>
          <w:szCs w:val="24"/>
        </w:rPr>
      </w:pPr>
      <w:r w:rsidRPr="006A5FE0">
        <w:rPr>
          <w:rFonts w:ascii="Arial" w:eastAsia="Calibri" w:hAnsi="Arial" w:cs="Arial"/>
          <w:sz w:val="24"/>
          <w:szCs w:val="24"/>
        </w:rPr>
        <w:t xml:space="preserve">Se ejecuta en la estación experimental de las Tablas-Bani y Sabana Larga de San José de Ocoa, para caprinos y en la Estación experimental de Constanza para el tomate. Se desarrollaron actividades de coordinación, fortalecimiento institucional y compra de pie de cría y material genético.  </w:t>
      </w:r>
    </w:p>
    <w:p w14:paraId="1D2517C5" w14:textId="77777777" w:rsidR="009006B2" w:rsidRPr="006A5FE0" w:rsidRDefault="009006B2" w:rsidP="0042249A">
      <w:pPr>
        <w:tabs>
          <w:tab w:val="left" w:pos="426"/>
        </w:tabs>
        <w:spacing w:after="120" w:line="240" w:lineRule="auto"/>
        <w:ind w:left="16"/>
        <w:contextualSpacing/>
        <w:jc w:val="both"/>
        <w:rPr>
          <w:rFonts w:ascii="Arial" w:eastAsia="Calibri" w:hAnsi="Arial" w:cs="Arial"/>
          <w:sz w:val="24"/>
          <w:szCs w:val="24"/>
        </w:rPr>
      </w:pPr>
    </w:p>
    <w:p w14:paraId="3B6BED4A" w14:textId="35BBB025" w:rsidR="00DE5E07" w:rsidRDefault="009006B2" w:rsidP="0042249A">
      <w:pPr>
        <w:tabs>
          <w:tab w:val="left" w:pos="426"/>
        </w:tabs>
        <w:spacing w:after="120" w:line="240" w:lineRule="auto"/>
        <w:contextualSpacing/>
        <w:jc w:val="both"/>
        <w:rPr>
          <w:rFonts w:ascii="Arial" w:hAnsi="Arial" w:cs="Arial"/>
          <w:b/>
          <w:sz w:val="24"/>
          <w:szCs w:val="24"/>
        </w:rPr>
      </w:pPr>
      <w:r w:rsidRPr="006A5FE0">
        <w:rPr>
          <w:rFonts w:ascii="Arial" w:hAnsi="Arial" w:cs="Arial"/>
          <w:b/>
          <w:sz w:val="24"/>
          <w:szCs w:val="24"/>
          <w:lang w:val="en-US"/>
        </w:rPr>
        <w:t xml:space="preserve">20. </w:t>
      </w:r>
      <w:r w:rsidRPr="006A5FE0">
        <w:rPr>
          <w:rFonts w:ascii="Arial" w:eastAsia="Calibri" w:hAnsi="Arial" w:cs="Arial"/>
          <w:b/>
          <w:sz w:val="24"/>
          <w:szCs w:val="24"/>
          <w:lang w:val="en-US"/>
        </w:rPr>
        <w:t>Decreasing the Parasite Infestation Rate of Sheep ARCAL CXLIV” ( RLA 5071)</w:t>
      </w:r>
      <w:r w:rsidR="00F6783F">
        <w:rPr>
          <w:rFonts w:ascii="Arial" w:hAnsi="Arial" w:cs="Arial"/>
          <w:b/>
          <w:sz w:val="24"/>
          <w:szCs w:val="24"/>
        </w:rPr>
        <w:t>.</w:t>
      </w:r>
    </w:p>
    <w:p w14:paraId="470213BA" w14:textId="77777777" w:rsidR="00F6783F" w:rsidRDefault="00F6783F" w:rsidP="0042249A">
      <w:pPr>
        <w:tabs>
          <w:tab w:val="left" w:pos="426"/>
        </w:tabs>
        <w:spacing w:after="120" w:line="240" w:lineRule="auto"/>
        <w:contextualSpacing/>
        <w:jc w:val="both"/>
        <w:rPr>
          <w:rFonts w:ascii="Arial" w:hAnsi="Arial" w:cs="Arial"/>
          <w:b/>
          <w:sz w:val="24"/>
          <w:szCs w:val="24"/>
        </w:rPr>
      </w:pPr>
    </w:p>
    <w:p w14:paraId="0BA31B46" w14:textId="64D43115" w:rsidR="009006B2" w:rsidRDefault="009006B2" w:rsidP="0042249A">
      <w:pPr>
        <w:tabs>
          <w:tab w:val="left" w:pos="426"/>
        </w:tabs>
        <w:spacing w:after="120" w:line="240" w:lineRule="auto"/>
        <w:contextualSpacing/>
        <w:jc w:val="both"/>
        <w:rPr>
          <w:rFonts w:ascii="Arial" w:eastAsia="Calibri"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libri" w:hAnsi="Arial" w:cs="Arial"/>
          <w:sz w:val="24"/>
          <w:szCs w:val="24"/>
        </w:rPr>
        <w:t>El proyecto tiene como objetivo desarrollar estrategias de control de la resistencia a los antiparasitarios a partir de la identificación, selección y tipificación genética de individuos resistentes a la acción de agentes parasitarios.</w:t>
      </w:r>
    </w:p>
    <w:p w14:paraId="7C6152A8" w14:textId="77777777" w:rsidR="00F6783F" w:rsidRPr="006A5FE0" w:rsidRDefault="00F6783F" w:rsidP="0042249A">
      <w:pPr>
        <w:tabs>
          <w:tab w:val="left" w:pos="426"/>
        </w:tabs>
        <w:spacing w:after="120" w:line="240" w:lineRule="auto"/>
        <w:contextualSpacing/>
        <w:jc w:val="both"/>
        <w:rPr>
          <w:rFonts w:ascii="Arial" w:eastAsia="Calibri" w:hAnsi="Arial" w:cs="Arial"/>
          <w:sz w:val="24"/>
          <w:szCs w:val="24"/>
        </w:rPr>
      </w:pPr>
    </w:p>
    <w:p w14:paraId="0B5A1650" w14:textId="77777777" w:rsidR="009006B2" w:rsidRDefault="009006B2" w:rsidP="0042249A">
      <w:pPr>
        <w:tabs>
          <w:tab w:val="left" w:pos="426"/>
        </w:tabs>
        <w:spacing w:after="120" w:line="240" w:lineRule="auto"/>
        <w:contextualSpacing/>
        <w:jc w:val="both"/>
        <w:rPr>
          <w:rFonts w:ascii="Arial" w:eastAsia="Calibri" w:hAnsi="Arial" w:cs="Arial"/>
          <w:sz w:val="24"/>
          <w:szCs w:val="24"/>
        </w:rPr>
      </w:pPr>
      <w:r w:rsidRPr="006A5FE0">
        <w:rPr>
          <w:rFonts w:ascii="Arial" w:eastAsia="Calibri" w:hAnsi="Arial" w:cs="Arial"/>
          <w:sz w:val="24"/>
          <w:szCs w:val="24"/>
        </w:rPr>
        <w:t>Se destaca la asistencia de un investigador a la reunión de organización del proyecto “Decreasing the Parasite Infestation Rate of Sheep ARCAL CXLIV” ( RLA 5071), en Buenos Aires, Argentina, en el mes de marzo.</w:t>
      </w:r>
    </w:p>
    <w:p w14:paraId="3CACE15B" w14:textId="77777777" w:rsidR="00F6783F" w:rsidRPr="006A5FE0" w:rsidRDefault="00F6783F" w:rsidP="0042249A">
      <w:pPr>
        <w:tabs>
          <w:tab w:val="left" w:pos="426"/>
        </w:tabs>
        <w:spacing w:after="120" w:line="240" w:lineRule="auto"/>
        <w:contextualSpacing/>
        <w:jc w:val="both"/>
        <w:rPr>
          <w:rFonts w:ascii="Arial" w:eastAsia="Calibri" w:hAnsi="Arial" w:cs="Arial"/>
          <w:sz w:val="24"/>
          <w:szCs w:val="24"/>
        </w:rPr>
      </w:pPr>
    </w:p>
    <w:p w14:paraId="52A4EEAB" w14:textId="77777777" w:rsidR="009006B2" w:rsidRPr="006A5FE0" w:rsidRDefault="009006B2" w:rsidP="0042249A">
      <w:pPr>
        <w:tabs>
          <w:tab w:val="left" w:pos="426"/>
        </w:tabs>
        <w:spacing w:after="120" w:line="240" w:lineRule="auto"/>
        <w:contextualSpacing/>
        <w:jc w:val="both"/>
        <w:rPr>
          <w:rFonts w:ascii="Arial" w:eastAsia="Calibri" w:hAnsi="Arial" w:cs="Arial"/>
          <w:sz w:val="24"/>
          <w:szCs w:val="24"/>
        </w:rPr>
      </w:pPr>
      <w:r w:rsidRPr="006A5FE0">
        <w:rPr>
          <w:rFonts w:ascii="Arial" w:eastAsia="Calibri" w:hAnsi="Arial" w:cs="Arial"/>
          <w:sz w:val="24"/>
          <w:szCs w:val="24"/>
        </w:rPr>
        <w:t xml:space="preserve">Asistencia de un técnico al Curso Regional de Capacitación sobre Genética de la Resistencia de Parásitos en los Ovinos y Caprinos: Muestreo, Recopilación de Datos, Gestión y Análisis, para el mes de noviembre. Realización de una estudio de evaluación de la resistencia a antiparasitarios en caprinos en pastoreo con el empleo de Famacha © como herramienta discriminante en combinación con el hematocrito y el conteo de huevos por gramo de heces.  </w:t>
      </w:r>
    </w:p>
    <w:p w14:paraId="67C98B40" w14:textId="77777777" w:rsidR="009006B2" w:rsidRPr="006A5FE0" w:rsidRDefault="009006B2" w:rsidP="0042249A">
      <w:pPr>
        <w:tabs>
          <w:tab w:val="left" w:pos="426"/>
        </w:tabs>
        <w:spacing w:after="120" w:line="240" w:lineRule="auto"/>
        <w:contextualSpacing/>
        <w:jc w:val="both"/>
        <w:rPr>
          <w:rFonts w:ascii="Arial" w:eastAsia="Calibri" w:hAnsi="Arial" w:cs="Arial"/>
          <w:sz w:val="24"/>
          <w:szCs w:val="24"/>
        </w:rPr>
      </w:pPr>
    </w:p>
    <w:p w14:paraId="4F4E304E" w14:textId="77777777" w:rsidR="00F6783F" w:rsidRDefault="00F6783F" w:rsidP="0042249A">
      <w:pPr>
        <w:tabs>
          <w:tab w:val="left" w:pos="426"/>
        </w:tabs>
        <w:spacing w:after="120" w:line="240" w:lineRule="auto"/>
        <w:contextualSpacing/>
        <w:jc w:val="both"/>
        <w:rPr>
          <w:rFonts w:ascii="Arial" w:hAnsi="Arial" w:cs="Arial"/>
          <w:b/>
          <w:sz w:val="24"/>
          <w:szCs w:val="24"/>
        </w:rPr>
      </w:pPr>
    </w:p>
    <w:p w14:paraId="00442DFD" w14:textId="1C64F2F6" w:rsidR="009006B2" w:rsidRDefault="009006B2" w:rsidP="0042249A">
      <w:pPr>
        <w:tabs>
          <w:tab w:val="left" w:pos="426"/>
        </w:tabs>
        <w:spacing w:after="120" w:line="240" w:lineRule="auto"/>
        <w:contextualSpacing/>
        <w:jc w:val="both"/>
        <w:rPr>
          <w:rFonts w:ascii="Arial" w:eastAsia="Calibri" w:hAnsi="Arial" w:cs="Arial"/>
          <w:b/>
          <w:sz w:val="24"/>
          <w:szCs w:val="24"/>
          <w:lang w:val="es-ES"/>
        </w:rPr>
      </w:pPr>
      <w:r w:rsidRPr="006A5FE0">
        <w:rPr>
          <w:rFonts w:ascii="Arial" w:hAnsi="Arial" w:cs="Arial"/>
          <w:b/>
          <w:sz w:val="24"/>
          <w:szCs w:val="24"/>
        </w:rPr>
        <w:t xml:space="preserve">21. </w:t>
      </w:r>
      <w:r w:rsidRPr="006A5FE0">
        <w:rPr>
          <w:rFonts w:ascii="Arial" w:eastAsia="Calibri" w:hAnsi="Arial" w:cs="Arial"/>
          <w:b/>
          <w:sz w:val="24"/>
          <w:szCs w:val="24"/>
          <w:lang w:val="es-ES"/>
        </w:rPr>
        <w:t>Recuperación y mejoramiento de los cítricos a través de Microinjertos y el control del psilido asiático de los cítricos en la Republica Dominicana</w:t>
      </w:r>
      <w:r w:rsidRPr="006A5FE0">
        <w:rPr>
          <w:rFonts w:ascii="Arial" w:eastAsia="Calibri" w:hAnsi="Arial" w:cs="Arial"/>
          <w:b/>
          <w:sz w:val="24"/>
          <w:szCs w:val="24"/>
          <w:lang w:val="es-ES_tradnl"/>
        </w:rPr>
        <w:t>”</w:t>
      </w:r>
      <w:r w:rsidRPr="006A5FE0">
        <w:rPr>
          <w:rFonts w:ascii="Arial" w:eastAsia="Calibri" w:hAnsi="Arial" w:cs="Arial"/>
          <w:b/>
          <w:sz w:val="24"/>
          <w:szCs w:val="24"/>
          <w:lang w:val="es-ES"/>
        </w:rPr>
        <w:t>.</w:t>
      </w:r>
    </w:p>
    <w:p w14:paraId="05A00EC9" w14:textId="77777777" w:rsidR="00F6783F" w:rsidRPr="006A5FE0" w:rsidRDefault="00F6783F" w:rsidP="0042249A">
      <w:pPr>
        <w:tabs>
          <w:tab w:val="left" w:pos="426"/>
        </w:tabs>
        <w:spacing w:after="120" w:line="240" w:lineRule="auto"/>
        <w:contextualSpacing/>
        <w:jc w:val="both"/>
        <w:rPr>
          <w:rFonts w:ascii="Arial" w:eastAsia="Calibri" w:hAnsi="Arial" w:cs="Arial"/>
          <w:b/>
          <w:sz w:val="24"/>
          <w:szCs w:val="24"/>
          <w:lang w:val="es-ES"/>
        </w:rPr>
      </w:pPr>
    </w:p>
    <w:p w14:paraId="1892FABC" w14:textId="77777777" w:rsidR="009006B2" w:rsidRDefault="009006B2" w:rsidP="0042249A">
      <w:pPr>
        <w:tabs>
          <w:tab w:val="left" w:pos="426"/>
        </w:tabs>
        <w:spacing w:after="120"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6863DE74" w14:textId="77777777" w:rsidR="00F6783F" w:rsidRPr="006A5FE0" w:rsidRDefault="00F6783F" w:rsidP="0042249A">
      <w:pPr>
        <w:tabs>
          <w:tab w:val="left" w:pos="426"/>
        </w:tabs>
        <w:spacing w:after="120" w:line="240" w:lineRule="auto"/>
        <w:contextualSpacing/>
        <w:jc w:val="both"/>
        <w:rPr>
          <w:rFonts w:ascii="Arial" w:hAnsi="Arial" w:cs="Arial"/>
          <w:sz w:val="24"/>
          <w:szCs w:val="24"/>
        </w:rPr>
      </w:pPr>
    </w:p>
    <w:p w14:paraId="59A9B84A" w14:textId="77777777" w:rsidR="009006B2" w:rsidRDefault="009006B2" w:rsidP="0042249A">
      <w:pPr>
        <w:tabs>
          <w:tab w:val="left" w:pos="426"/>
        </w:tabs>
        <w:spacing w:after="120" w:line="240" w:lineRule="auto"/>
        <w:contextualSpacing/>
        <w:jc w:val="both"/>
        <w:rPr>
          <w:rFonts w:ascii="Arial" w:eastAsia="Calibri" w:hAnsi="Arial" w:cs="Arial"/>
          <w:sz w:val="24"/>
          <w:szCs w:val="24"/>
          <w:lang w:val="es-ES"/>
        </w:rPr>
      </w:pPr>
      <w:r w:rsidRPr="00F6783F">
        <w:rPr>
          <w:rFonts w:ascii="Arial" w:eastAsia="Calibri" w:hAnsi="Arial" w:cs="Arial"/>
          <w:sz w:val="24"/>
          <w:szCs w:val="24"/>
          <w:lang w:val="es-ES"/>
        </w:rPr>
        <w:t xml:space="preserve">- Colectar, identificar y evaluar entomo-patógenos para el control del Psilido (Diaphorina citri). Se han visitado los principales centros de producción citrícola del país en busca de hongos   entomo-patógenos, en ese sentido al menos cuatro géneros de hongos patógenos de insectos han sido colectados e identificados, entre los cuales están Hyrsutella spp., Beauveria bassiana, Paecilomyces spp., Verticillium spp. </w:t>
      </w:r>
    </w:p>
    <w:p w14:paraId="5A59F323" w14:textId="77777777" w:rsidR="00F6783F" w:rsidRPr="00F6783F" w:rsidRDefault="00F6783F" w:rsidP="0042249A">
      <w:pPr>
        <w:tabs>
          <w:tab w:val="left" w:pos="426"/>
        </w:tabs>
        <w:spacing w:after="120" w:line="240" w:lineRule="auto"/>
        <w:contextualSpacing/>
        <w:jc w:val="both"/>
        <w:rPr>
          <w:rFonts w:ascii="Arial" w:eastAsia="Calibri" w:hAnsi="Arial" w:cs="Arial"/>
          <w:sz w:val="24"/>
          <w:szCs w:val="24"/>
          <w:lang w:val="es-ES"/>
        </w:rPr>
      </w:pPr>
    </w:p>
    <w:p w14:paraId="5F0FDF59" w14:textId="77777777" w:rsidR="009006B2" w:rsidRPr="00F6783F" w:rsidRDefault="009006B2" w:rsidP="0042249A">
      <w:pPr>
        <w:tabs>
          <w:tab w:val="left" w:pos="426"/>
        </w:tabs>
        <w:spacing w:after="120" w:line="240" w:lineRule="auto"/>
        <w:contextualSpacing/>
        <w:jc w:val="both"/>
        <w:rPr>
          <w:rFonts w:ascii="Arial" w:eastAsia="Calibri" w:hAnsi="Arial" w:cs="Arial"/>
          <w:sz w:val="24"/>
          <w:szCs w:val="24"/>
          <w:lang w:val="es-ES"/>
        </w:rPr>
      </w:pPr>
      <w:r w:rsidRPr="00F6783F">
        <w:rPr>
          <w:rFonts w:ascii="Arial" w:eastAsia="Calibri" w:hAnsi="Arial" w:cs="Arial"/>
          <w:sz w:val="24"/>
          <w:szCs w:val="24"/>
          <w:lang w:val="es-ES"/>
        </w:rPr>
        <w:t>- Colectar y evaluar niveles de parasitismo de Tamarixia radiata parasitoides de D. citri</w:t>
      </w:r>
    </w:p>
    <w:p w14:paraId="7EF84BD2" w14:textId="77777777" w:rsidR="009006B2" w:rsidRPr="00F6783F" w:rsidRDefault="009006B2" w:rsidP="0042249A">
      <w:pPr>
        <w:tabs>
          <w:tab w:val="left" w:pos="426"/>
        </w:tabs>
        <w:spacing w:after="120" w:line="240" w:lineRule="auto"/>
        <w:contextualSpacing/>
        <w:jc w:val="both"/>
        <w:rPr>
          <w:rFonts w:ascii="Arial" w:eastAsia="Calibri" w:hAnsi="Arial" w:cs="Arial"/>
          <w:sz w:val="24"/>
          <w:szCs w:val="24"/>
          <w:lang w:val="es-ES"/>
        </w:rPr>
      </w:pPr>
      <w:r w:rsidRPr="00F6783F">
        <w:rPr>
          <w:rFonts w:ascii="Arial" w:eastAsia="Calibri" w:hAnsi="Arial" w:cs="Arial"/>
          <w:sz w:val="24"/>
          <w:szCs w:val="24"/>
          <w:lang w:val="es-ES"/>
        </w:rPr>
        <w:t>La mayor presencia de controladores biológicos de D citri, se ha obtenido con T. radiata, en cada incursión en campo y posterior evaluación de la población de este parasitoide han sido extraordinariamente grandes, sin embargo, durante varias visitas a campo se observó la población de D citri en muy bajas proporciones incluyendo en plantaciones abandonadas. Lo que equivale decir que este parasitoide parece ser muy eficiente en el control del vector del Huanglongbing.</w:t>
      </w:r>
    </w:p>
    <w:p w14:paraId="1681A61C" w14:textId="77777777" w:rsidR="009006B2" w:rsidRPr="00F6783F" w:rsidRDefault="009006B2" w:rsidP="0042249A">
      <w:pPr>
        <w:tabs>
          <w:tab w:val="left" w:pos="426"/>
        </w:tabs>
        <w:spacing w:after="120" w:line="240" w:lineRule="auto"/>
        <w:ind w:left="1066"/>
        <w:contextualSpacing/>
        <w:jc w:val="both"/>
        <w:rPr>
          <w:rFonts w:ascii="Arial" w:eastAsia="Calibri" w:hAnsi="Arial" w:cs="Arial"/>
          <w:sz w:val="24"/>
          <w:szCs w:val="24"/>
          <w:lang w:val="es-ES"/>
        </w:rPr>
      </w:pPr>
    </w:p>
    <w:p w14:paraId="06CE4C87" w14:textId="77777777" w:rsidR="009006B2" w:rsidRPr="00F6783F" w:rsidRDefault="009006B2" w:rsidP="0042249A">
      <w:pPr>
        <w:tabs>
          <w:tab w:val="left" w:pos="426"/>
        </w:tabs>
        <w:spacing w:after="120" w:line="240" w:lineRule="auto"/>
        <w:contextualSpacing/>
        <w:jc w:val="both"/>
        <w:rPr>
          <w:rFonts w:ascii="Arial" w:eastAsia="Calibri" w:hAnsi="Arial" w:cs="Arial"/>
          <w:sz w:val="24"/>
          <w:szCs w:val="24"/>
          <w:lang w:val="es-ES"/>
        </w:rPr>
      </w:pPr>
      <w:r w:rsidRPr="00F6783F">
        <w:rPr>
          <w:rFonts w:ascii="Arial" w:eastAsia="Calibri" w:hAnsi="Arial" w:cs="Arial"/>
          <w:sz w:val="24"/>
          <w:szCs w:val="24"/>
          <w:lang w:val="es-ES"/>
        </w:rPr>
        <w:t>- Sanear por microinjertía las principales variedades cítricas cultivadas en el país</w:t>
      </w:r>
    </w:p>
    <w:p w14:paraId="335A8E0B" w14:textId="77777777" w:rsidR="009006B2" w:rsidRPr="00F6783F" w:rsidRDefault="009006B2" w:rsidP="0042249A">
      <w:pPr>
        <w:tabs>
          <w:tab w:val="left" w:pos="426"/>
        </w:tabs>
        <w:spacing w:after="120" w:line="240" w:lineRule="auto"/>
        <w:contextualSpacing/>
        <w:jc w:val="both"/>
        <w:rPr>
          <w:rFonts w:ascii="Arial" w:eastAsia="Calibri" w:hAnsi="Arial" w:cs="Arial"/>
          <w:sz w:val="24"/>
          <w:szCs w:val="24"/>
          <w:lang w:val="es-ES"/>
        </w:rPr>
      </w:pPr>
      <w:r w:rsidRPr="00F6783F">
        <w:rPr>
          <w:rFonts w:ascii="Arial" w:eastAsia="Calibri" w:hAnsi="Arial" w:cs="Arial"/>
          <w:sz w:val="24"/>
          <w:szCs w:val="24"/>
          <w:lang w:val="es-ES"/>
        </w:rPr>
        <w:t>Se han introducido desde California, Estados Unidos, semillas de diferentes patrones para ser utilizados en el proceso de saneamiento de las principales variedades de cítricos presentes en la industria local. Al menos dos plantas de estas han sido obtenidas por esta vía, mientras se trabaja para la aclimatación y posterior seria de análisis para definir su estatus fitosanitario.</w:t>
      </w:r>
    </w:p>
    <w:p w14:paraId="3407FBE9" w14:textId="77777777" w:rsidR="009006B2" w:rsidRPr="00F6783F" w:rsidRDefault="009006B2" w:rsidP="0042249A">
      <w:pPr>
        <w:tabs>
          <w:tab w:val="left" w:pos="426"/>
        </w:tabs>
        <w:spacing w:after="120" w:line="240" w:lineRule="auto"/>
        <w:ind w:left="1066"/>
        <w:contextualSpacing/>
        <w:jc w:val="both"/>
        <w:rPr>
          <w:rFonts w:ascii="Arial" w:eastAsia="Calibri" w:hAnsi="Arial" w:cs="Arial"/>
          <w:sz w:val="24"/>
          <w:szCs w:val="24"/>
          <w:lang w:val="es-ES"/>
        </w:rPr>
      </w:pPr>
      <w:r w:rsidRPr="00F6783F">
        <w:rPr>
          <w:rFonts w:ascii="Arial" w:eastAsia="Calibri" w:hAnsi="Arial" w:cs="Arial"/>
          <w:sz w:val="24"/>
          <w:szCs w:val="24"/>
          <w:lang w:val="es-ES"/>
        </w:rPr>
        <w:t xml:space="preserve"> </w:t>
      </w:r>
    </w:p>
    <w:p w14:paraId="3157F129" w14:textId="77777777" w:rsidR="009006B2" w:rsidRPr="00F6783F" w:rsidRDefault="009006B2" w:rsidP="0042249A">
      <w:pPr>
        <w:tabs>
          <w:tab w:val="left" w:pos="426"/>
        </w:tabs>
        <w:spacing w:after="120" w:line="240" w:lineRule="auto"/>
        <w:contextualSpacing/>
        <w:jc w:val="both"/>
        <w:rPr>
          <w:rFonts w:ascii="Arial" w:eastAsia="Calibri" w:hAnsi="Arial" w:cs="Arial"/>
          <w:sz w:val="24"/>
          <w:szCs w:val="24"/>
          <w:lang w:val="es-ES"/>
        </w:rPr>
      </w:pPr>
      <w:r w:rsidRPr="00F6783F">
        <w:rPr>
          <w:rFonts w:ascii="Arial" w:eastAsia="Calibri" w:hAnsi="Arial" w:cs="Arial"/>
          <w:sz w:val="24"/>
          <w:szCs w:val="24"/>
          <w:lang w:val="es-ES"/>
        </w:rPr>
        <w:t>- Establecer parcelas demostrativas con limón Persa y plantas “amigas”</w:t>
      </w:r>
    </w:p>
    <w:p w14:paraId="15CB91BB" w14:textId="77777777" w:rsidR="009006B2" w:rsidRPr="00F6783F" w:rsidRDefault="009006B2" w:rsidP="0042249A">
      <w:pPr>
        <w:tabs>
          <w:tab w:val="left" w:pos="426"/>
        </w:tabs>
        <w:spacing w:after="120" w:line="240" w:lineRule="auto"/>
        <w:contextualSpacing/>
        <w:jc w:val="both"/>
        <w:rPr>
          <w:rFonts w:ascii="Arial" w:eastAsia="Calibri" w:hAnsi="Arial" w:cs="Arial"/>
          <w:sz w:val="24"/>
          <w:szCs w:val="24"/>
          <w:lang w:val="es-ES"/>
        </w:rPr>
      </w:pPr>
      <w:r w:rsidRPr="00F6783F">
        <w:rPr>
          <w:rFonts w:ascii="Arial" w:eastAsia="Calibri" w:hAnsi="Arial" w:cs="Arial"/>
          <w:sz w:val="24"/>
          <w:szCs w:val="24"/>
          <w:lang w:val="es-ES"/>
        </w:rPr>
        <w:t xml:space="preserve">Se ha establecido en la Estación de Investigaciones en Frutales de Bani, una finca demostrativa de limón Persa, donde se ha sembrado simultáneamente orégano, el cual se ha de evaluar como planta “amiga” o su capacidad de repelencia a D. citri. Esta parcela consta de dos hectáreas aproximadamente, donde coexisten ambos cultivos, Cítricos y orégano.  En adición a su capacidad como repelente se evaluará el orégano en términos económicos como una alternativa en lo que el limón empieza a producir y generar recursos. </w:t>
      </w:r>
    </w:p>
    <w:p w14:paraId="3DA272A0" w14:textId="77777777" w:rsidR="009006B2" w:rsidRPr="00F6783F" w:rsidRDefault="009006B2" w:rsidP="0042249A">
      <w:pPr>
        <w:tabs>
          <w:tab w:val="left" w:pos="426"/>
        </w:tabs>
        <w:spacing w:after="120" w:line="240" w:lineRule="auto"/>
        <w:ind w:left="1066"/>
        <w:contextualSpacing/>
        <w:jc w:val="both"/>
        <w:rPr>
          <w:rFonts w:ascii="Arial" w:eastAsia="Calibri" w:hAnsi="Arial" w:cs="Arial"/>
          <w:sz w:val="24"/>
          <w:szCs w:val="24"/>
          <w:lang w:val="es-ES"/>
        </w:rPr>
      </w:pPr>
    </w:p>
    <w:p w14:paraId="1C1426BD" w14:textId="77777777" w:rsidR="009006B2" w:rsidRPr="00F6783F" w:rsidRDefault="009006B2" w:rsidP="0042249A">
      <w:pPr>
        <w:tabs>
          <w:tab w:val="left" w:pos="426"/>
        </w:tabs>
        <w:spacing w:after="120" w:line="240" w:lineRule="auto"/>
        <w:contextualSpacing/>
        <w:jc w:val="both"/>
        <w:rPr>
          <w:rFonts w:ascii="Arial" w:eastAsia="Calibri" w:hAnsi="Arial" w:cs="Arial"/>
          <w:sz w:val="24"/>
          <w:szCs w:val="24"/>
          <w:lang w:val="es-ES"/>
        </w:rPr>
      </w:pPr>
      <w:r w:rsidRPr="00F6783F">
        <w:rPr>
          <w:rFonts w:ascii="Arial" w:eastAsia="Calibri" w:hAnsi="Arial" w:cs="Arial"/>
          <w:sz w:val="24"/>
          <w:szCs w:val="24"/>
          <w:lang w:val="es-ES"/>
        </w:rPr>
        <w:t>- Introducir y evaluar variedades cítricas de origen Coreano</w:t>
      </w:r>
    </w:p>
    <w:p w14:paraId="4C1EE67E" w14:textId="77777777" w:rsidR="009006B2" w:rsidRPr="00F6783F" w:rsidRDefault="009006B2" w:rsidP="0042249A">
      <w:pPr>
        <w:tabs>
          <w:tab w:val="left" w:pos="426"/>
        </w:tabs>
        <w:spacing w:after="120" w:line="240" w:lineRule="auto"/>
        <w:contextualSpacing/>
        <w:jc w:val="both"/>
        <w:rPr>
          <w:rFonts w:ascii="Arial" w:eastAsia="Calibri" w:hAnsi="Arial" w:cs="Arial"/>
          <w:sz w:val="24"/>
          <w:szCs w:val="24"/>
          <w:lang w:val="es-ES"/>
        </w:rPr>
      </w:pPr>
      <w:r w:rsidRPr="00F6783F">
        <w:rPr>
          <w:rFonts w:ascii="Arial" w:eastAsia="Calibri" w:hAnsi="Arial" w:cs="Arial"/>
          <w:sz w:val="24"/>
          <w:szCs w:val="24"/>
          <w:lang w:val="es-ES"/>
        </w:rPr>
        <w:t xml:space="preserve">Cinco variedades de mandarinas fueron introducidas desde Corea, siguiendo el protocolo que exige Cuarentena Vegetal, estas plantas se mantienen en invernaderos desde donde se multiplican y evalúan para su posterior incorporación al esquema de producción de yemas certificadas. Dentro de la parcela demostrativa en la Estación de Frutales de Bani, se han plantado al menos 150 plantas de las cuatro variedades introducidas.  Mientras se generan plántulas de patrones certificados para su multiplicación y posterior distribución a productores. </w:t>
      </w:r>
    </w:p>
    <w:p w14:paraId="256DDB34" w14:textId="77777777" w:rsidR="00DE5E07" w:rsidRPr="00F6783F" w:rsidRDefault="00DE5E07" w:rsidP="0042249A">
      <w:pPr>
        <w:tabs>
          <w:tab w:val="left" w:pos="426"/>
        </w:tabs>
        <w:spacing w:after="120" w:line="240" w:lineRule="auto"/>
        <w:contextualSpacing/>
        <w:jc w:val="both"/>
        <w:rPr>
          <w:rFonts w:ascii="Arial" w:hAnsi="Arial" w:cs="Arial"/>
          <w:sz w:val="24"/>
          <w:szCs w:val="24"/>
        </w:rPr>
      </w:pPr>
    </w:p>
    <w:p w14:paraId="027F32C2" w14:textId="77777777" w:rsidR="00DE5E07" w:rsidRPr="00F6783F" w:rsidRDefault="00DE5E07" w:rsidP="0042249A">
      <w:pPr>
        <w:tabs>
          <w:tab w:val="left" w:pos="426"/>
        </w:tabs>
        <w:spacing w:after="120" w:line="240" w:lineRule="auto"/>
        <w:contextualSpacing/>
        <w:jc w:val="both"/>
        <w:rPr>
          <w:rFonts w:ascii="Arial" w:hAnsi="Arial" w:cs="Arial"/>
          <w:sz w:val="24"/>
          <w:szCs w:val="24"/>
        </w:rPr>
      </w:pPr>
    </w:p>
    <w:p w14:paraId="4B9F7BF0" w14:textId="77777777" w:rsidR="00D0487E" w:rsidRDefault="009006B2" w:rsidP="0042249A">
      <w:pPr>
        <w:tabs>
          <w:tab w:val="left" w:pos="426"/>
        </w:tabs>
        <w:spacing w:after="120" w:line="240" w:lineRule="auto"/>
        <w:contextualSpacing/>
        <w:jc w:val="both"/>
        <w:rPr>
          <w:rFonts w:ascii="Arial" w:hAnsi="Arial" w:cs="Arial"/>
          <w:sz w:val="24"/>
          <w:szCs w:val="24"/>
        </w:rPr>
      </w:pPr>
      <w:r w:rsidRPr="00D0487E">
        <w:rPr>
          <w:rFonts w:ascii="Arial" w:hAnsi="Arial" w:cs="Arial"/>
          <w:b/>
          <w:sz w:val="24"/>
          <w:szCs w:val="24"/>
        </w:rPr>
        <w:t xml:space="preserve">22. </w:t>
      </w:r>
      <w:r w:rsidRPr="00D0487E">
        <w:rPr>
          <w:rFonts w:ascii="Arial" w:eastAsia="Calibri" w:hAnsi="Arial" w:cs="Arial"/>
          <w:b/>
          <w:sz w:val="24"/>
          <w:szCs w:val="24"/>
          <w:lang w:val="es-ES"/>
        </w:rPr>
        <w:t>Instalación de un banco de germoplasma en el cultivo del mango en la EEFB.</w:t>
      </w:r>
      <w:r w:rsidRPr="00F6783F">
        <w:rPr>
          <w:rFonts w:ascii="Arial" w:hAnsi="Arial" w:cs="Arial"/>
          <w:sz w:val="24"/>
          <w:szCs w:val="24"/>
        </w:rPr>
        <w:t xml:space="preserve"> </w:t>
      </w:r>
    </w:p>
    <w:p w14:paraId="1B9A57F4" w14:textId="77777777" w:rsidR="00D0487E" w:rsidRDefault="00D0487E" w:rsidP="0042249A">
      <w:pPr>
        <w:tabs>
          <w:tab w:val="left" w:pos="426"/>
        </w:tabs>
        <w:spacing w:after="120" w:line="240" w:lineRule="auto"/>
        <w:contextualSpacing/>
        <w:jc w:val="both"/>
        <w:rPr>
          <w:rFonts w:ascii="Arial" w:hAnsi="Arial" w:cs="Arial"/>
          <w:sz w:val="24"/>
          <w:szCs w:val="24"/>
        </w:rPr>
      </w:pPr>
    </w:p>
    <w:p w14:paraId="0B2CED22" w14:textId="77777777" w:rsidR="00D0487E" w:rsidRDefault="009006B2" w:rsidP="0042249A">
      <w:pPr>
        <w:tabs>
          <w:tab w:val="left" w:pos="426"/>
        </w:tabs>
        <w:spacing w:after="120" w:line="240" w:lineRule="auto"/>
        <w:contextualSpacing/>
        <w:jc w:val="both"/>
        <w:rPr>
          <w:rFonts w:ascii="Arial" w:eastAsia="Calibri" w:hAnsi="Arial" w:cs="Arial"/>
          <w:sz w:val="24"/>
          <w:szCs w:val="24"/>
          <w:lang w:val="es-ES"/>
        </w:rPr>
      </w:pPr>
      <w:r w:rsidRPr="00D0487E">
        <w:rPr>
          <w:rFonts w:ascii="Arial" w:hAnsi="Arial" w:cs="Arial"/>
          <w:b/>
          <w:sz w:val="24"/>
          <w:szCs w:val="24"/>
        </w:rPr>
        <w:t>Resultados:</w:t>
      </w:r>
      <w:r w:rsidRPr="00F6783F">
        <w:rPr>
          <w:rFonts w:ascii="Arial" w:hAnsi="Arial" w:cs="Arial"/>
          <w:sz w:val="24"/>
          <w:szCs w:val="24"/>
        </w:rPr>
        <w:t xml:space="preserve"> </w:t>
      </w:r>
      <w:r w:rsidRPr="00F6783F">
        <w:rPr>
          <w:rFonts w:ascii="Arial" w:eastAsia="Calibri" w:hAnsi="Arial" w:cs="Arial"/>
          <w:sz w:val="24"/>
          <w:szCs w:val="24"/>
          <w:lang w:val="es-ES"/>
        </w:rPr>
        <w:t xml:space="preserve">El proyecto está en un 80% de ejecución, es financiado mediante un acuerdo Pro-Mango- IDIAF y es su segundo año con réplica en todas las estaciones experimentales del Centro Sur.  Durante el período se continuó ejecutando las actividades de manejo de los cultivares en </w:t>
      </w:r>
    </w:p>
    <w:p w14:paraId="2466DB44" w14:textId="5591DB63" w:rsidR="009006B2" w:rsidRPr="00F6783F" w:rsidRDefault="009006B2" w:rsidP="0042249A">
      <w:pPr>
        <w:tabs>
          <w:tab w:val="left" w:pos="426"/>
        </w:tabs>
        <w:spacing w:after="120" w:line="240" w:lineRule="auto"/>
        <w:contextualSpacing/>
        <w:jc w:val="both"/>
        <w:rPr>
          <w:rFonts w:ascii="Arial" w:eastAsia="Calibri" w:hAnsi="Arial" w:cs="Arial"/>
          <w:sz w:val="24"/>
          <w:szCs w:val="24"/>
          <w:lang w:val="es-ES"/>
        </w:rPr>
      </w:pPr>
      <w:r w:rsidRPr="00F6783F">
        <w:rPr>
          <w:rFonts w:ascii="Arial" w:eastAsia="Calibri" w:hAnsi="Arial" w:cs="Arial"/>
          <w:sz w:val="24"/>
          <w:szCs w:val="24"/>
          <w:lang w:val="es-ES"/>
        </w:rPr>
        <w:lastRenderedPageBreak/>
        <w:t>cuanto a limpieza, fertilización, riego y poda; así como, visitas de expertos, técnicos y productores. Todo esto de acuerdo al cronograma previamente establecido durante la planificación del proyecto.</w:t>
      </w:r>
    </w:p>
    <w:p w14:paraId="64CB0049" w14:textId="77777777" w:rsidR="00DE5E07" w:rsidRPr="00F6783F" w:rsidRDefault="00DE5E07" w:rsidP="0042249A">
      <w:pPr>
        <w:tabs>
          <w:tab w:val="left" w:pos="426"/>
        </w:tabs>
        <w:spacing w:after="120" w:line="240" w:lineRule="auto"/>
        <w:contextualSpacing/>
        <w:jc w:val="both"/>
        <w:rPr>
          <w:rFonts w:ascii="Arial" w:eastAsia="Calibri" w:hAnsi="Arial" w:cs="Arial"/>
          <w:sz w:val="24"/>
          <w:szCs w:val="24"/>
          <w:lang w:val="es-ES"/>
        </w:rPr>
      </w:pPr>
    </w:p>
    <w:p w14:paraId="130DA01A" w14:textId="52D59D1A" w:rsidR="009006B2" w:rsidRDefault="009006B2" w:rsidP="0042249A">
      <w:pPr>
        <w:tabs>
          <w:tab w:val="left" w:pos="426"/>
        </w:tabs>
        <w:spacing w:after="120" w:line="240" w:lineRule="auto"/>
        <w:contextualSpacing/>
        <w:jc w:val="both"/>
        <w:rPr>
          <w:rFonts w:ascii="Arial" w:eastAsia="Calibri" w:hAnsi="Arial" w:cs="Arial"/>
          <w:b/>
          <w:sz w:val="24"/>
          <w:szCs w:val="24"/>
          <w:lang w:val="es-ES"/>
        </w:rPr>
      </w:pPr>
      <w:r w:rsidRPr="00D0487E">
        <w:rPr>
          <w:rFonts w:ascii="Arial" w:hAnsi="Arial" w:cs="Arial"/>
          <w:b/>
          <w:sz w:val="24"/>
          <w:szCs w:val="24"/>
        </w:rPr>
        <w:t xml:space="preserve">23. </w:t>
      </w:r>
      <w:r w:rsidRPr="00D0487E">
        <w:rPr>
          <w:rFonts w:ascii="Arial" w:eastAsia="Calibri" w:hAnsi="Arial" w:cs="Arial"/>
          <w:b/>
          <w:sz w:val="24"/>
          <w:szCs w:val="24"/>
          <w:lang w:val="es-ES"/>
        </w:rPr>
        <w:t>Instalación de un banco de germoplasma en el cultivo de pitahaya en la EEFB</w:t>
      </w:r>
      <w:r w:rsidR="00D0487E">
        <w:rPr>
          <w:rFonts w:ascii="Arial" w:eastAsia="Calibri" w:hAnsi="Arial" w:cs="Arial"/>
          <w:b/>
          <w:sz w:val="24"/>
          <w:szCs w:val="24"/>
          <w:lang w:val="es-ES"/>
        </w:rPr>
        <w:t>.</w:t>
      </w:r>
    </w:p>
    <w:p w14:paraId="579A3AFB" w14:textId="77777777" w:rsidR="00D0487E" w:rsidRPr="00D0487E" w:rsidRDefault="00D0487E" w:rsidP="0042249A">
      <w:pPr>
        <w:tabs>
          <w:tab w:val="left" w:pos="426"/>
        </w:tabs>
        <w:spacing w:after="120" w:line="240" w:lineRule="auto"/>
        <w:contextualSpacing/>
        <w:jc w:val="both"/>
        <w:rPr>
          <w:rFonts w:ascii="Arial" w:eastAsia="Calibri" w:hAnsi="Arial" w:cs="Arial"/>
          <w:b/>
          <w:sz w:val="24"/>
          <w:szCs w:val="24"/>
          <w:lang w:val="es-ES"/>
        </w:rPr>
      </w:pPr>
    </w:p>
    <w:p w14:paraId="3A2A7B49" w14:textId="77777777" w:rsidR="009006B2" w:rsidRPr="00F6783F" w:rsidRDefault="009006B2" w:rsidP="0042249A">
      <w:pPr>
        <w:tabs>
          <w:tab w:val="left" w:pos="426"/>
        </w:tabs>
        <w:spacing w:after="120" w:line="240" w:lineRule="auto"/>
        <w:contextualSpacing/>
        <w:jc w:val="both"/>
        <w:rPr>
          <w:rFonts w:ascii="Arial" w:eastAsia="Calibri" w:hAnsi="Arial" w:cs="Arial"/>
          <w:sz w:val="24"/>
          <w:szCs w:val="24"/>
          <w:lang w:val="es-ES"/>
        </w:rPr>
      </w:pPr>
      <w:r w:rsidRPr="00D0487E">
        <w:rPr>
          <w:rFonts w:ascii="Arial" w:hAnsi="Arial" w:cs="Arial"/>
          <w:b/>
          <w:sz w:val="24"/>
          <w:szCs w:val="24"/>
        </w:rPr>
        <w:t>Resultados:</w:t>
      </w:r>
      <w:r w:rsidRPr="00F6783F">
        <w:rPr>
          <w:rFonts w:ascii="Arial" w:hAnsi="Arial" w:cs="Arial"/>
          <w:sz w:val="24"/>
          <w:szCs w:val="24"/>
        </w:rPr>
        <w:t xml:space="preserve"> </w:t>
      </w:r>
      <w:r w:rsidRPr="00F6783F">
        <w:rPr>
          <w:rFonts w:ascii="Arial" w:eastAsia="Calibri" w:hAnsi="Arial" w:cs="Arial"/>
          <w:sz w:val="24"/>
          <w:szCs w:val="24"/>
          <w:lang w:val="es-ES"/>
        </w:rPr>
        <w:t>Este proyecto se encuentra en fase de ejecución de un 75% y se maneja con financiamiento del CNC-RD.  Durante el período se realizaron trabajos de poda, riego, fertilización y resiembra de acuerdo al plan de manejo establecido para los siete cultivares que se están evaluando.</w:t>
      </w:r>
    </w:p>
    <w:p w14:paraId="5AD6D91F" w14:textId="77777777" w:rsidR="00DE5E07" w:rsidRPr="00F6783F" w:rsidRDefault="00DE5E07" w:rsidP="0042249A">
      <w:pPr>
        <w:tabs>
          <w:tab w:val="left" w:pos="426"/>
        </w:tabs>
        <w:spacing w:after="120" w:line="240" w:lineRule="auto"/>
        <w:contextualSpacing/>
        <w:jc w:val="both"/>
        <w:rPr>
          <w:rFonts w:ascii="Arial" w:eastAsia="Calibri" w:hAnsi="Arial" w:cs="Arial"/>
          <w:sz w:val="24"/>
          <w:szCs w:val="24"/>
          <w:lang w:val="es-ES"/>
        </w:rPr>
      </w:pPr>
    </w:p>
    <w:p w14:paraId="7F545A9E" w14:textId="67F8DA31" w:rsidR="00DE5E07" w:rsidRDefault="009006B2" w:rsidP="0042249A">
      <w:pPr>
        <w:tabs>
          <w:tab w:val="left" w:pos="426"/>
        </w:tabs>
        <w:spacing w:after="120" w:line="240" w:lineRule="auto"/>
        <w:contextualSpacing/>
        <w:jc w:val="both"/>
        <w:rPr>
          <w:rFonts w:ascii="Arial" w:eastAsia="Calibri" w:hAnsi="Arial" w:cs="Arial"/>
          <w:b/>
          <w:sz w:val="24"/>
          <w:szCs w:val="24"/>
          <w:lang w:val="es-ES"/>
        </w:rPr>
      </w:pPr>
      <w:r w:rsidRPr="00D0487E">
        <w:rPr>
          <w:rFonts w:ascii="Arial" w:hAnsi="Arial" w:cs="Arial"/>
          <w:b/>
          <w:sz w:val="24"/>
          <w:szCs w:val="24"/>
        </w:rPr>
        <w:t xml:space="preserve">24. </w:t>
      </w:r>
      <w:r w:rsidRPr="00D0487E">
        <w:rPr>
          <w:rFonts w:ascii="Arial" w:eastAsia="Calibri" w:hAnsi="Arial" w:cs="Arial"/>
          <w:b/>
          <w:sz w:val="24"/>
          <w:szCs w:val="24"/>
          <w:lang w:val="es-ES"/>
        </w:rPr>
        <w:t>Desarrollo de Tecnologías para la Gestión Sostenible de la Fertirrigación y Diagnóstico de Enfermedades en los Cultivos de Hortalizas de Exportación en el Entorno de Efecto Invernadero en San Juan, R. D. con el auspicio de la Cooperación Técnica –TCP/KOPIA</w:t>
      </w:r>
      <w:r w:rsidR="00D0487E" w:rsidRPr="00D0487E">
        <w:rPr>
          <w:rFonts w:ascii="Arial" w:eastAsia="Calibri" w:hAnsi="Arial" w:cs="Arial"/>
          <w:b/>
          <w:sz w:val="24"/>
          <w:szCs w:val="24"/>
          <w:lang w:val="es-ES"/>
        </w:rPr>
        <w:t>.</w:t>
      </w:r>
    </w:p>
    <w:p w14:paraId="50D76B48" w14:textId="77777777" w:rsidR="00D0487E" w:rsidRPr="00D0487E" w:rsidRDefault="00D0487E" w:rsidP="0042249A">
      <w:pPr>
        <w:tabs>
          <w:tab w:val="left" w:pos="426"/>
        </w:tabs>
        <w:spacing w:after="120" w:line="240" w:lineRule="auto"/>
        <w:contextualSpacing/>
        <w:jc w:val="both"/>
        <w:rPr>
          <w:rFonts w:ascii="Arial" w:eastAsia="Calibri" w:hAnsi="Arial" w:cs="Arial"/>
          <w:b/>
          <w:sz w:val="24"/>
          <w:szCs w:val="24"/>
          <w:lang w:val="es-ES"/>
        </w:rPr>
      </w:pPr>
    </w:p>
    <w:p w14:paraId="08FA4E43" w14:textId="77777777" w:rsidR="009006B2" w:rsidRPr="00F6783F" w:rsidRDefault="009006B2" w:rsidP="0042249A">
      <w:pPr>
        <w:tabs>
          <w:tab w:val="left" w:pos="426"/>
        </w:tabs>
        <w:spacing w:after="120" w:line="240" w:lineRule="auto"/>
        <w:ind w:left="16"/>
        <w:contextualSpacing/>
        <w:jc w:val="both"/>
        <w:rPr>
          <w:rFonts w:ascii="Arial" w:eastAsia="Calibri" w:hAnsi="Arial" w:cs="Arial"/>
          <w:sz w:val="24"/>
          <w:szCs w:val="24"/>
          <w:lang w:val="es-ES"/>
        </w:rPr>
      </w:pPr>
      <w:r w:rsidRPr="00D0487E">
        <w:rPr>
          <w:rFonts w:ascii="Arial" w:hAnsi="Arial" w:cs="Arial"/>
          <w:b/>
          <w:sz w:val="24"/>
          <w:szCs w:val="24"/>
        </w:rPr>
        <w:t>Resultados:</w:t>
      </w:r>
      <w:r w:rsidRPr="00F6783F">
        <w:rPr>
          <w:rFonts w:ascii="Arial" w:hAnsi="Arial" w:cs="Arial"/>
          <w:sz w:val="24"/>
          <w:szCs w:val="24"/>
        </w:rPr>
        <w:t xml:space="preserve"> </w:t>
      </w:r>
      <w:r w:rsidRPr="00F6783F">
        <w:rPr>
          <w:rFonts w:ascii="Arial" w:eastAsia="Calibri" w:hAnsi="Arial" w:cs="Arial"/>
          <w:sz w:val="24"/>
          <w:szCs w:val="24"/>
          <w:lang w:val="es-ES"/>
        </w:rPr>
        <w:t>Tiene un horizonte de 2014 a 2017 y lo conforman dos componentes:</w:t>
      </w:r>
    </w:p>
    <w:p w14:paraId="5ABCE010" w14:textId="4C75C3DA" w:rsidR="009006B2" w:rsidRDefault="009006B2" w:rsidP="0042249A">
      <w:pPr>
        <w:tabs>
          <w:tab w:val="left" w:pos="426"/>
        </w:tabs>
        <w:spacing w:after="120" w:line="240" w:lineRule="auto"/>
        <w:ind w:left="16"/>
        <w:contextualSpacing/>
        <w:jc w:val="both"/>
        <w:rPr>
          <w:rFonts w:ascii="Arial" w:eastAsia="Calibri" w:hAnsi="Arial" w:cs="Arial"/>
          <w:sz w:val="24"/>
          <w:szCs w:val="24"/>
          <w:lang w:val="es-ES"/>
        </w:rPr>
      </w:pPr>
      <w:r w:rsidRPr="00F6783F">
        <w:rPr>
          <w:rFonts w:ascii="Arial" w:eastAsia="Calibri" w:hAnsi="Arial" w:cs="Arial"/>
          <w:sz w:val="24"/>
          <w:szCs w:val="24"/>
          <w:lang w:val="es-ES"/>
        </w:rPr>
        <w:t>El componente 1 tiene como metas la generación de tecnologías para la fertirrigación adecuada bajo condiciones de ambiente protegido.</w:t>
      </w:r>
    </w:p>
    <w:p w14:paraId="733B8F0E" w14:textId="77777777" w:rsidR="00D0487E" w:rsidRPr="00F6783F" w:rsidRDefault="00D0487E" w:rsidP="0042249A">
      <w:pPr>
        <w:tabs>
          <w:tab w:val="left" w:pos="426"/>
        </w:tabs>
        <w:spacing w:after="120" w:line="240" w:lineRule="auto"/>
        <w:ind w:left="16"/>
        <w:contextualSpacing/>
        <w:jc w:val="both"/>
        <w:rPr>
          <w:rFonts w:ascii="Arial" w:eastAsia="Calibri" w:hAnsi="Arial" w:cs="Arial"/>
          <w:sz w:val="24"/>
          <w:szCs w:val="24"/>
          <w:lang w:val="es-ES"/>
        </w:rPr>
      </w:pPr>
    </w:p>
    <w:p w14:paraId="1AECBF20" w14:textId="77777777" w:rsidR="009006B2" w:rsidRDefault="009006B2" w:rsidP="0042249A">
      <w:pPr>
        <w:tabs>
          <w:tab w:val="left" w:pos="426"/>
        </w:tabs>
        <w:spacing w:after="120" w:line="240" w:lineRule="auto"/>
        <w:ind w:left="16"/>
        <w:contextualSpacing/>
        <w:jc w:val="both"/>
        <w:rPr>
          <w:rFonts w:ascii="Arial" w:eastAsia="Calibri" w:hAnsi="Arial" w:cs="Arial"/>
          <w:sz w:val="24"/>
          <w:szCs w:val="24"/>
          <w:lang w:val="es-ES"/>
        </w:rPr>
      </w:pPr>
      <w:r w:rsidRPr="00F6783F">
        <w:rPr>
          <w:rFonts w:ascii="Arial" w:eastAsia="Calibri" w:hAnsi="Arial" w:cs="Arial"/>
          <w:sz w:val="24"/>
          <w:szCs w:val="24"/>
          <w:lang w:val="es-ES"/>
        </w:rPr>
        <w:t>El componente 2 contribuye en la identificación de patógenos de importancia económica y cuarentenaria que podrían afectar seriamente la producción, calidad e inocuidad de los cultivos hortícolas de alta rentabilidad bajo condiciones de invernadero y campo abierto.</w:t>
      </w:r>
    </w:p>
    <w:p w14:paraId="4EEC0D7D" w14:textId="77777777" w:rsidR="00D0487E" w:rsidRPr="00F6783F" w:rsidRDefault="00D0487E" w:rsidP="0042249A">
      <w:pPr>
        <w:tabs>
          <w:tab w:val="left" w:pos="426"/>
        </w:tabs>
        <w:spacing w:after="120" w:line="240" w:lineRule="auto"/>
        <w:ind w:left="16"/>
        <w:contextualSpacing/>
        <w:jc w:val="both"/>
        <w:rPr>
          <w:rFonts w:ascii="Arial" w:eastAsia="Calibri" w:hAnsi="Arial" w:cs="Arial"/>
          <w:sz w:val="24"/>
          <w:szCs w:val="24"/>
          <w:lang w:val="es-ES"/>
        </w:rPr>
      </w:pPr>
    </w:p>
    <w:p w14:paraId="076CE507" w14:textId="77777777" w:rsidR="009006B2" w:rsidRPr="00F6783F" w:rsidRDefault="009006B2" w:rsidP="0042249A">
      <w:pPr>
        <w:tabs>
          <w:tab w:val="left" w:pos="426"/>
        </w:tabs>
        <w:spacing w:after="120" w:line="240" w:lineRule="auto"/>
        <w:ind w:left="16"/>
        <w:contextualSpacing/>
        <w:jc w:val="both"/>
        <w:rPr>
          <w:rFonts w:ascii="Arial" w:eastAsia="Calibri" w:hAnsi="Arial" w:cs="Arial"/>
          <w:sz w:val="24"/>
          <w:szCs w:val="24"/>
          <w:lang w:val="es-ES"/>
        </w:rPr>
      </w:pPr>
      <w:r w:rsidRPr="00F6783F">
        <w:rPr>
          <w:rFonts w:ascii="Arial" w:eastAsia="Calibri" w:hAnsi="Arial" w:cs="Arial"/>
          <w:sz w:val="24"/>
          <w:szCs w:val="24"/>
          <w:lang w:val="es-ES"/>
        </w:rPr>
        <w:t>La intervención del proyecto es de vital importancia, al prevenir las pérdidas en la producción de vegetales orientales que actualmente se siembran en el municipio de Las Matas, donde los 150 miembros de la asociación de exportadores Agro-Exsur han invertido cerca de US$1,000 millones en fincas con sistemas de riego por goteo, una planta de empaque y procesamiento, e instalaciones para cultivo bajo ambiente protegido.  Además, se beneficiará el proyecto gubernamental para la reconversión agrícola de la provincia de San Juan, que prevé una inversión de US$35 millones en tecnologías para siembras en ambiente protegido.</w:t>
      </w:r>
    </w:p>
    <w:p w14:paraId="5CE7519E" w14:textId="77777777" w:rsidR="00DE5E07" w:rsidRPr="00F6783F" w:rsidRDefault="00DE5E07" w:rsidP="0042249A">
      <w:pPr>
        <w:tabs>
          <w:tab w:val="left" w:pos="426"/>
        </w:tabs>
        <w:spacing w:after="120" w:line="240" w:lineRule="auto"/>
        <w:contextualSpacing/>
        <w:jc w:val="both"/>
        <w:rPr>
          <w:rFonts w:ascii="Arial" w:hAnsi="Arial" w:cs="Arial"/>
          <w:sz w:val="24"/>
          <w:szCs w:val="24"/>
        </w:rPr>
      </w:pPr>
    </w:p>
    <w:p w14:paraId="6F7BFFE4" w14:textId="77777777" w:rsidR="009006B2" w:rsidRDefault="009006B2" w:rsidP="0042249A">
      <w:pPr>
        <w:tabs>
          <w:tab w:val="left" w:pos="426"/>
        </w:tabs>
        <w:spacing w:after="120" w:line="240" w:lineRule="auto"/>
        <w:contextualSpacing/>
        <w:jc w:val="both"/>
        <w:rPr>
          <w:rFonts w:ascii="Arial" w:eastAsia="Calibri" w:hAnsi="Arial" w:cs="Arial"/>
          <w:b/>
          <w:sz w:val="24"/>
          <w:szCs w:val="24"/>
          <w:lang w:val="es-ES"/>
        </w:rPr>
      </w:pPr>
      <w:r w:rsidRPr="006A5FE0">
        <w:rPr>
          <w:rFonts w:ascii="Arial" w:hAnsi="Arial" w:cs="Arial"/>
          <w:b/>
          <w:sz w:val="24"/>
          <w:szCs w:val="24"/>
        </w:rPr>
        <w:t>25.</w:t>
      </w:r>
      <w:r w:rsidRPr="006A5FE0">
        <w:rPr>
          <w:rFonts w:ascii="Arial" w:eastAsia="Calibri" w:hAnsi="Arial" w:cs="Arial"/>
          <w:sz w:val="24"/>
          <w:szCs w:val="24"/>
          <w:lang w:val="es-ES"/>
        </w:rPr>
        <w:t xml:space="preserve">  </w:t>
      </w:r>
      <w:r w:rsidRPr="006A5FE0">
        <w:rPr>
          <w:rFonts w:ascii="Arial" w:eastAsia="Calibri" w:hAnsi="Arial" w:cs="Arial"/>
          <w:b/>
          <w:sz w:val="24"/>
          <w:szCs w:val="24"/>
          <w:lang w:val="es-ES"/>
        </w:rPr>
        <w:t>Desarrollo y validación de cultivares de lechosa de pulpa roja  para el mercado de exportación</w:t>
      </w:r>
    </w:p>
    <w:p w14:paraId="50CE428F" w14:textId="77777777" w:rsidR="00D0487E" w:rsidRPr="006A5FE0" w:rsidRDefault="00D0487E" w:rsidP="0042249A">
      <w:pPr>
        <w:tabs>
          <w:tab w:val="left" w:pos="426"/>
        </w:tabs>
        <w:spacing w:after="120" w:line="240" w:lineRule="auto"/>
        <w:contextualSpacing/>
        <w:jc w:val="both"/>
        <w:rPr>
          <w:rFonts w:ascii="Arial" w:eastAsia="Calibri" w:hAnsi="Arial" w:cs="Arial"/>
          <w:sz w:val="24"/>
          <w:szCs w:val="24"/>
          <w:lang w:val="es-ES"/>
        </w:rPr>
      </w:pPr>
    </w:p>
    <w:p w14:paraId="5107B229" w14:textId="77777777" w:rsidR="009006B2" w:rsidRPr="006A5FE0" w:rsidRDefault="009006B2" w:rsidP="0042249A">
      <w:pPr>
        <w:tabs>
          <w:tab w:val="left" w:pos="426"/>
        </w:tabs>
        <w:spacing w:after="120" w:line="240" w:lineRule="auto"/>
        <w:contextualSpacing/>
        <w:jc w:val="both"/>
        <w:rPr>
          <w:rFonts w:ascii="Arial" w:eastAsia="Calibri" w:hAnsi="Arial" w:cs="Arial"/>
          <w:sz w:val="24"/>
          <w:szCs w:val="24"/>
          <w:lang w:val="es-ES"/>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libri" w:hAnsi="Arial" w:cs="Arial"/>
          <w:sz w:val="24"/>
          <w:szCs w:val="24"/>
          <w:lang w:val="es-ES"/>
        </w:rPr>
        <w:t>Este proyecto se conduce en la EEA, en el cual se ha continuado con el mejoramiento genético de papaya:  Selección masal de la F2 del Cruce de Red Lady*Pococí y Ombligúa*L4.</w:t>
      </w:r>
    </w:p>
    <w:p w14:paraId="2F4AB433" w14:textId="77777777" w:rsidR="009006B2" w:rsidRPr="006A5FE0" w:rsidRDefault="009006B2" w:rsidP="0042249A">
      <w:pPr>
        <w:tabs>
          <w:tab w:val="left" w:pos="426"/>
        </w:tabs>
        <w:spacing w:after="120" w:line="240" w:lineRule="auto"/>
        <w:contextualSpacing/>
        <w:jc w:val="both"/>
        <w:rPr>
          <w:rFonts w:ascii="Arial" w:eastAsia="Calibri" w:hAnsi="Arial" w:cs="Arial"/>
          <w:sz w:val="24"/>
          <w:szCs w:val="24"/>
          <w:lang w:val="es-ES"/>
        </w:rPr>
      </w:pPr>
      <w:r w:rsidRPr="006A5FE0">
        <w:rPr>
          <w:rFonts w:ascii="Arial" w:eastAsia="Calibri" w:hAnsi="Arial" w:cs="Arial"/>
          <w:sz w:val="24"/>
          <w:szCs w:val="24"/>
          <w:lang w:val="es-ES"/>
        </w:rPr>
        <w:t>-</w:t>
      </w:r>
      <w:r w:rsidRPr="006A5FE0">
        <w:rPr>
          <w:rFonts w:ascii="Arial" w:eastAsia="Calibri" w:hAnsi="Arial" w:cs="Arial"/>
          <w:sz w:val="24"/>
          <w:szCs w:val="24"/>
          <w:lang w:val="es-ES"/>
        </w:rPr>
        <w:tab/>
        <w:t>Selección masal de la línea L4.</w:t>
      </w:r>
    </w:p>
    <w:p w14:paraId="5FEFD22E" w14:textId="77777777" w:rsidR="009006B2" w:rsidRPr="006A5FE0" w:rsidRDefault="009006B2" w:rsidP="0042249A">
      <w:pPr>
        <w:tabs>
          <w:tab w:val="left" w:pos="426"/>
        </w:tabs>
        <w:spacing w:after="120" w:line="240" w:lineRule="auto"/>
        <w:contextualSpacing/>
        <w:jc w:val="both"/>
        <w:rPr>
          <w:rFonts w:ascii="Arial" w:eastAsia="Calibri" w:hAnsi="Arial" w:cs="Arial"/>
          <w:sz w:val="24"/>
          <w:szCs w:val="24"/>
          <w:lang w:val="es-ES"/>
        </w:rPr>
      </w:pPr>
      <w:r w:rsidRPr="006A5FE0">
        <w:rPr>
          <w:rFonts w:ascii="Arial" w:eastAsia="Calibri" w:hAnsi="Arial" w:cs="Arial"/>
          <w:sz w:val="24"/>
          <w:szCs w:val="24"/>
          <w:lang w:val="es-ES"/>
        </w:rPr>
        <w:t>-</w:t>
      </w:r>
      <w:r w:rsidRPr="006A5FE0">
        <w:rPr>
          <w:rFonts w:ascii="Arial" w:eastAsia="Calibri" w:hAnsi="Arial" w:cs="Arial"/>
          <w:sz w:val="24"/>
          <w:szCs w:val="24"/>
          <w:lang w:val="es-ES"/>
        </w:rPr>
        <w:tab/>
        <w:t>Establecimiento en campo de 24 líneas de la selección F1 del cruce de Red Lady*Pococí</w:t>
      </w:r>
    </w:p>
    <w:p w14:paraId="0E5F1DC2" w14:textId="77777777" w:rsidR="009006B2" w:rsidRPr="006A5FE0" w:rsidRDefault="009006B2" w:rsidP="0042249A">
      <w:pPr>
        <w:tabs>
          <w:tab w:val="left" w:pos="426"/>
        </w:tabs>
        <w:spacing w:after="120" w:line="240" w:lineRule="auto"/>
        <w:contextualSpacing/>
        <w:jc w:val="both"/>
        <w:rPr>
          <w:rFonts w:ascii="Arial" w:eastAsia="Calibri" w:hAnsi="Arial" w:cs="Arial"/>
          <w:sz w:val="24"/>
          <w:szCs w:val="24"/>
          <w:lang w:val="es-ES"/>
        </w:rPr>
      </w:pPr>
      <w:r w:rsidRPr="006A5FE0">
        <w:rPr>
          <w:rFonts w:ascii="Arial" w:eastAsia="Calibri" w:hAnsi="Arial" w:cs="Arial"/>
          <w:sz w:val="24"/>
          <w:szCs w:val="24"/>
          <w:lang w:val="es-ES"/>
        </w:rPr>
        <w:t>-</w:t>
      </w:r>
      <w:r w:rsidRPr="006A5FE0">
        <w:rPr>
          <w:rFonts w:ascii="Arial" w:eastAsia="Calibri" w:hAnsi="Arial" w:cs="Arial"/>
          <w:sz w:val="24"/>
          <w:szCs w:val="24"/>
          <w:lang w:val="es-ES"/>
        </w:rPr>
        <w:tab/>
        <w:t>Establecimiento in vitro de 24 líneas de la selección F1 del cruce de Red Lady*Pococí.</w:t>
      </w:r>
    </w:p>
    <w:p w14:paraId="63948397" w14:textId="77777777" w:rsidR="00DE5E07" w:rsidRDefault="00DE5E07" w:rsidP="0042249A">
      <w:pPr>
        <w:tabs>
          <w:tab w:val="left" w:pos="426"/>
        </w:tabs>
        <w:spacing w:after="120" w:line="240" w:lineRule="auto"/>
        <w:contextualSpacing/>
        <w:jc w:val="both"/>
        <w:rPr>
          <w:rFonts w:ascii="Arial" w:eastAsia="Calibri" w:hAnsi="Arial" w:cs="Arial"/>
          <w:sz w:val="24"/>
          <w:szCs w:val="24"/>
          <w:lang w:val="es-ES"/>
        </w:rPr>
      </w:pPr>
    </w:p>
    <w:p w14:paraId="7205564B" w14:textId="0DE9F624" w:rsidR="009006B2" w:rsidRPr="006A5FE0" w:rsidRDefault="009006B2" w:rsidP="0042249A">
      <w:pPr>
        <w:tabs>
          <w:tab w:val="left" w:pos="426"/>
        </w:tabs>
        <w:spacing w:after="120" w:line="240" w:lineRule="auto"/>
        <w:contextualSpacing/>
        <w:jc w:val="both"/>
        <w:rPr>
          <w:rFonts w:ascii="Arial" w:eastAsia="Calibri" w:hAnsi="Arial" w:cs="Arial"/>
          <w:sz w:val="24"/>
          <w:szCs w:val="24"/>
          <w:lang w:val="es-ES"/>
        </w:rPr>
      </w:pPr>
      <w:r w:rsidRPr="006A5FE0">
        <w:rPr>
          <w:rFonts w:ascii="Arial" w:eastAsia="Calibri" w:hAnsi="Arial" w:cs="Arial"/>
          <w:sz w:val="24"/>
          <w:szCs w:val="24"/>
          <w:lang w:val="es-ES"/>
        </w:rPr>
        <w:t>Establecimiento de ensayo sobre manejo integrado del Virus de la Mancha Anular de la papaya en los cultivares Maradol y Pococí.</w:t>
      </w:r>
    </w:p>
    <w:p w14:paraId="51CC6BA3" w14:textId="77777777" w:rsidR="009006B2" w:rsidRPr="006A5FE0" w:rsidRDefault="009006B2" w:rsidP="0042249A">
      <w:pPr>
        <w:tabs>
          <w:tab w:val="left" w:pos="284"/>
        </w:tabs>
        <w:spacing w:after="120" w:line="240" w:lineRule="auto"/>
        <w:contextualSpacing/>
        <w:jc w:val="both"/>
        <w:rPr>
          <w:rFonts w:ascii="Arial" w:eastAsia="Calibri" w:hAnsi="Arial" w:cs="Arial"/>
          <w:sz w:val="24"/>
          <w:szCs w:val="24"/>
          <w:lang w:val="es-ES"/>
        </w:rPr>
      </w:pPr>
      <w:r w:rsidRPr="006A5FE0">
        <w:rPr>
          <w:rFonts w:ascii="Arial" w:eastAsia="Calibri" w:hAnsi="Arial" w:cs="Arial"/>
          <w:sz w:val="24"/>
          <w:szCs w:val="24"/>
          <w:lang w:val="es-ES"/>
        </w:rPr>
        <w:t>-</w:t>
      </w:r>
      <w:r w:rsidRPr="006A5FE0">
        <w:rPr>
          <w:rFonts w:ascii="Arial" w:eastAsia="Calibri" w:hAnsi="Arial" w:cs="Arial"/>
          <w:sz w:val="24"/>
          <w:szCs w:val="24"/>
          <w:lang w:val="es-ES"/>
        </w:rPr>
        <w:tab/>
        <w:t>Establecimiento de ensayo para determinar el efecto de densidades de siembra, la fertilización y el riego.</w:t>
      </w:r>
    </w:p>
    <w:p w14:paraId="2A4A37BD" w14:textId="77777777" w:rsidR="009006B2" w:rsidRPr="006A5FE0" w:rsidRDefault="009006B2" w:rsidP="0042249A">
      <w:pPr>
        <w:tabs>
          <w:tab w:val="left" w:pos="284"/>
        </w:tabs>
        <w:spacing w:after="120" w:line="240" w:lineRule="auto"/>
        <w:contextualSpacing/>
        <w:jc w:val="both"/>
        <w:rPr>
          <w:rFonts w:ascii="Arial" w:eastAsia="Calibri" w:hAnsi="Arial" w:cs="Arial"/>
          <w:sz w:val="24"/>
          <w:szCs w:val="24"/>
          <w:lang w:val="es-ES"/>
        </w:rPr>
      </w:pPr>
      <w:r w:rsidRPr="006A5FE0">
        <w:rPr>
          <w:rFonts w:ascii="Arial" w:eastAsia="Calibri" w:hAnsi="Arial" w:cs="Arial"/>
          <w:sz w:val="24"/>
          <w:szCs w:val="24"/>
          <w:lang w:val="es-ES"/>
        </w:rPr>
        <w:t>-</w:t>
      </w:r>
      <w:r w:rsidRPr="006A5FE0">
        <w:rPr>
          <w:rFonts w:ascii="Arial" w:eastAsia="Calibri" w:hAnsi="Arial" w:cs="Arial"/>
          <w:sz w:val="24"/>
          <w:szCs w:val="24"/>
          <w:lang w:val="es-ES"/>
        </w:rPr>
        <w:tab/>
        <w:t>Establecimiento de ensayo para determinar el efecto de la fertirrigación en lechosa.</w:t>
      </w:r>
    </w:p>
    <w:p w14:paraId="3C4BAA40" w14:textId="77777777" w:rsidR="009006B2" w:rsidRDefault="009006B2" w:rsidP="0042249A">
      <w:pPr>
        <w:tabs>
          <w:tab w:val="left" w:pos="284"/>
        </w:tabs>
        <w:spacing w:line="240" w:lineRule="auto"/>
        <w:contextualSpacing/>
        <w:jc w:val="both"/>
        <w:rPr>
          <w:rFonts w:ascii="Arial" w:eastAsia="Calibri" w:hAnsi="Arial" w:cs="Arial"/>
          <w:sz w:val="24"/>
          <w:szCs w:val="24"/>
          <w:lang w:val="es-ES"/>
        </w:rPr>
      </w:pPr>
      <w:r w:rsidRPr="006A5FE0">
        <w:rPr>
          <w:rFonts w:ascii="Arial" w:eastAsia="Calibri" w:hAnsi="Arial" w:cs="Arial"/>
          <w:sz w:val="24"/>
          <w:szCs w:val="24"/>
          <w:lang w:val="es-ES"/>
        </w:rPr>
        <w:t>-</w:t>
      </w:r>
      <w:r w:rsidRPr="006A5FE0">
        <w:rPr>
          <w:rFonts w:ascii="Arial" w:eastAsia="Calibri" w:hAnsi="Arial" w:cs="Arial"/>
          <w:sz w:val="24"/>
          <w:szCs w:val="24"/>
          <w:lang w:val="es-ES"/>
        </w:rPr>
        <w:tab/>
        <w:t>Establecimiento de ensayos para comparar manejos integrados de enfermedades.</w:t>
      </w:r>
    </w:p>
    <w:p w14:paraId="3823ED1C" w14:textId="77777777" w:rsidR="00530656" w:rsidRPr="006A5FE0" w:rsidRDefault="00530656" w:rsidP="0042249A">
      <w:pPr>
        <w:tabs>
          <w:tab w:val="left" w:pos="284"/>
        </w:tabs>
        <w:spacing w:line="240" w:lineRule="auto"/>
        <w:contextualSpacing/>
        <w:jc w:val="both"/>
        <w:rPr>
          <w:rFonts w:ascii="Arial" w:eastAsia="Calibri" w:hAnsi="Arial" w:cs="Arial"/>
          <w:sz w:val="24"/>
          <w:szCs w:val="24"/>
          <w:lang w:val="es-ES"/>
        </w:rPr>
      </w:pPr>
    </w:p>
    <w:p w14:paraId="13DC531A" w14:textId="77777777" w:rsidR="00D0487E" w:rsidRDefault="00D0487E" w:rsidP="0042249A">
      <w:pPr>
        <w:spacing w:line="240" w:lineRule="auto"/>
        <w:contextualSpacing/>
        <w:jc w:val="both"/>
        <w:rPr>
          <w:rFonts w:ascii="Arial" w:hAnsi="Arial" w:cs="Arial"/>
          <w:b/>
          <w:sz w:val="24"/>
          <w:szCs w:val="24"/>
        </w:rPr>
      </w:pPr>
    </w:p>
    <w:p w14:paraId="33D74B1C" w14:textId="6CBCA1CB" w:rsidR="009006B2" w:rsidRDefault="009006B2" w:rsidP="0042249A">
      <w:pPr>
        <w:spacing w:line="240" w:lineRule="auto"/>
        <w:contextualSpacing/>
        <w:jc w:val="both"/>
        <w:rPr>
          <w:rFonts w:ascii="Arial" w:eastAsia="Calibri" w:hAnsi="Arial" w:cs="Arial"/>
          <w:sz w:val="24"/>
          <w:szCs w:val="24"/>
          <w:lang w:val="es-ES"/>
        </w:rPr>
      </w:pPr>
      <w:r w:rsidRPr="006A5FE0">
        <w:rPr>
          <w:rFonts w:ascii="Arial" w:hAnsi="Arial" w:cs="Arial"/>
          <w:b/>
          <w:sz w:val="24"/>
          <w:szCs w:val="24"/>
        </w:rPr>
        <w:lastRenderedPageBreak/>
        <w:t xml:space="preserve">26. </w:t>
      </w:r>
      <w:r w:rsidRPr="006A5FE0">
        <w:rPr>
          <w:rFonts w:ascii="Arial" w:eastAsia="Calibri" w:hAnsi="Arial" w:cs="Arial"/>
          <w:b/>
          <w:sz w:val="24"/>
          <w:szCs w:val="24"/>
          <w:lang w:val="es-ES"/>
        </w:rPr>
        <w:t>Generación y validación de tecnologías sostenibles para la  nutrición orgánica de banano en la provincia de Azua.</w:t>
      </w:r>
      <w:r w:rsidR="00530656">
        <w:rPr>
          <w:rFonts w:ascii="Arial" w:eastAsia="Calibri" w:hAnsi="Arial" w:cs="Arial"/>
          <w:sz w:val="24"/>
          <w:szCs w:val="24"/>
          <w:lang w:val="es-ES"/>
        </w:rPr>
        <w:t xml:space="preserve"> </w:t>
      </w:r>
    </w:p>
    <w:p w14:paraId="066CB62F" w14:textId="77777777" w:rsidR="00D0487E" w:rsidRPr="006A5FE0" w:rsidRDefault="00D0487E" w:rsidP="0042249A">
      <w:pPr>
        <w:spacing w:line="240" w:lineRule="auto"/>
        <w:contextualSpacing/>
        <w:jc w:val="both"/>
        <w:rPr>
          <w:rFonts w:ascii="Arial" w:eastAsia="Calibri" w:hAnsi="Arial" w:cs="Arial"/>
          <w:sz w:val="24"/>
          <w:szCs w:val="24"/>
          <w:lang w:val="es-ES"/>
        </w:rPr>
      </w:pPr>
    </w:p>
    <w:p w14:paraId="50F90A40" w14:textId="4A94A70D" w:rsidR="009006B2" w:rsidRPr="006A5FE0" w:rsidRDefault="009006B2" w:rsidP="0042249A">
      <w:pPr>
        <w:spacing w:line="240" w:lineRule="auto"/>
        <w:contextualSpacing/>
        <w:jc w:val="both"/>
        <w:rPr>
          <w:rFonts w:ascii="Arial" w:eastAsia="Calibri" w:hAnsi="Arial" w:cs="Arial"/>
          <w:sz w:val="24"/>
          <w:szCs w:val="24"/>
          <w:lang w:val="es-ES"/>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libri" w:hAnsi="Arial" w:cs="Arial"/>
          <w:sz w:val="24"/>
          <w:szCs w:val="24"/>
          <w:lang w:val="es-ES"/>
        </w:rPr>
        <w:t>Establecido y concluido el ensayo para determinar la tasa de mineralización de abonos orgánicos sólidos en la EEA.</w:t>
      </w:r>
    </w:p>
    <w:p w14:paraId="1B97DA91" w14:textId="77777777" w:rsidR="00530656" w:rsidRDefault="00530656" w:rsidP="0042249A">
      <w:pPr>
        <w:tabs>
          <w:tab w:val="left" w:pos="426"/>
        </w:tabs>
        <w:spacing w:after="120" w:line="240" w:lineRule="auto"/>
        <w:contextualSpacing/>
        <w:jc w:val="both"/>
        <w:rPr>
          <w:rFonts w:ascii="Arial" w:hAnsi="Arial" w:cs="Arial"/>
          <w:b/>
          <w:sz w:val="24"/>
          <w:szCs w:val="24"/>
        </w:rPr>
      </w:pPr>
    </w:p>
    <w:p w14:paraId="6F0DAD06" w14:textId="77777777" w:rsidR="009006B2" w:rsidRPr="006A5FE0" w:rsidRDefault="009006B2" w:rsidP="0042249A">
      <w:pPr>
        <w:tabs>
          <w:tab w:val="left" w:pos="426"/>
        </w:tabs>
        <w:spacing w:after="120" w:line="240" w:lineRule="auto"/>
        <w:contextualSpacing/>
        <w:jc w:val="both"/>
        <w:rPr>
          <w:rFonts w:ascii="Arial" w:hAnsi="Arial" w:cs="Arial"/>
          <w:b/>
          <w:sz w:val="24"/>
          <w:szCs w:val="24"/>
        </w:rPr>
      </w:pPr>
      <w:r w:rsidRPr="006A5FE0">
        <w:rPr>
          <w:rFonts w:ascii="Arial" w:hAnsi="Arial" w:cs="Arial"/>
          <w:b/>
          <w:sz w:val="24"/>
          <w:szCs w:val="24"/>
        </w:rPr>
        <w:t>27.</w:t>
      </w:r>
      <w:r w:rsidRPr="006A5FE0">
        <w:rPr>
          <w:rFonts w:ascii="Arial" w:eastAsia="Calibri" w:hAnsi="Arial" w:cs="Arial"/>
          <w:sz w:val="24"/>
          <w:szCs w:val="24"/>
          <w:lang w:val="es-ES"/>
        </w:rPr>
        <w:t xml:space="preserve"> </w:t>
      </w:r>
      <w:r w:rsidRPr="006A5FE0">
        <w:rPr>
          <w:rFonts w:ascii="Arial" w:eastAsia="Calibri" w:hAnsi="Arial" w:cs="Arial"/>
          <w:b/>
          <w:sz w:val="24"/>
          <w:szCs w:val="24"/>
          <w:lang w:val="es-ES"/>
        </w:rPr>
        <w:t>Producción de material de propagación de cítricos para el manejo del  Huanglongbing (HLB) de los cítricos</w:t>
      </w:r>
      <w:r w:rsidRPr="006A5FE0">
        <w:rPr>
          <w:rFonts w:ascii="Arial" w:hAnsi="Arial" w:cs="Arial"/>
          <w:b/>
          <w:sz w:val="24"/>
          <w:szCs w:val="24"/>
        </w:rPr>
        <w:t xml:space="preserve"> </w:t>
      </w:r>
    </w:p>
    <w:p w14:paraId="7E964F87" w14:textId="77777777" w:rsidR="00530656" w:rsidRDefault="00530656" w:rsidP="0042249A">
      <w:pPr>
        <w:tabs>
          <w:tab w:val="left" w:pos="426"/>
        </w:tabs>
        <w:spacing w:after="120" w:line="240" w:lineRule="auto"/>
        <w:contextualSpacing/>
        <w:jc w:val="both"/>
        <w:rPr>
          <w:rFonts w:ascii="Arial" w:hAnsi="Arial" w:cs="Arial"/>
          <w:b/>
          <w:sz w:val="24"/>
          <w:szCs w:val="24"/>
        </w:rPr>
      </w:pPr>
    </w:p>
    <w:p w14:paraId="169ACAAC" w14:textId="7AB3A395" w:rsidR="009006B2" w:rsidRDefault="009006B2" w:rsidP="0042249A">
      <w:pPr>
        <w:tabs>
          <w:tab w:val="left" w:pos="426"/>
        </w:tabs>
        <w:spacing w:after="120" w:line="240" w:lineRule="auto"/>
        <w:contextualSpacing/>
        <w:jc w:val="both"/>
        <w:rPr>
          <w:rFonts w:ascii="Arial" w:eastAsia="Calibri" w:hAnsi="Arial" w:cs="Arial"/>
          <w:sz w:val="24"/>
          <w:szCs w:val="24"/>
          <w:lang w:val="es-ES"/>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libri" w:hAnsi="Arial" w:cs="Arial"/>
          <w:sz w:val="24"/>
          <w:szCs w:val="24"/>
          <w:lang w:val="es-ES"/>
        </w:rPr>
        <w:t>El objetivo del proyecto es mejorar la productividad y sostenibilidad de la industria citrícola de la República Dominicana, a través de la producción de yemas y plántulas certificadas para un manejo más eficiente de las enfermedades, en especial la Tristeza y el Huanglongbing de los cítricos; para lo cual, se cuenta con las infraestructuras de túneles cubiertos con malla antiáfidos, localizados en la EEFB.</w:t>
      </w:r>
    </w:p>
    <w:p w14:paraId="1395E339" w14:textId="77777777" w:rsidR="00D0487E" w:rsidRPr="006A5FE0" w:rsidRDefault="00D0487E" w:rsidP="0042249A">
      <w:pPr>
        <w:tabs>
          <w:tab w:val="left" w:pos="426"/>
        </w:tabs>
        <w:spacing w:after="120" w:line="240" w:lineRule="auto"/>
        <w:contextualSpacing/>
        <w:jc w:val="both"/>
        <w:rPr>
          <w:rFonts w:ascii="Arial" w:eastAsia="Calibri" w:hAnsi="Arial" w:cs="Arial"/>
          <w:sz w:val="24"/>
          <w:szCs w:val="24"/>
          <w:lang w:val="es-ES"/>
        </w:rPr>
      </w:pPr>
    </w:p>
    <w:p w14:paraId="39C15013" w14:textId="77777777" w:rsidR="009006B2" w:rsidRDefault="009006B2" w:rsidP="0042249A">
      <w:pPr>
        <w:tabs>
          <w:tab w:val="left" w:pos="426"/>
        </w:tabs>
        <w:spacing w:after="120" w:line="240" w:lineRule="auto"/>
        <w:contextualSpacing/>
        <w:jc w:val="both"/>
        <w:rPr>
          <w:rFonts w:ascii="Arial" w:eastAsia="Calibri" w:hAnsi="Arial" w:cs="Arial"/>
          <w:sz w:val="24"/>
          <w:szCs w:val="24"/>
          <w:lang w:val="es-ES"/>
        </w:rPr>
      </w:pPr>
      <w:r w:rsidRPr="006A5FE0">
        <w:rPr>
          <w:rFonts w:ascii="Arial" w:eastAsia="Calibri" w:hAnsi="Arial" w:cs="Arial"/>
          <w:sz w:val="24"/>
          <w:szCs w:val="24"/>
          <w:lang w:val="es-ES"/>
        </w:rPr>
        <w:t xml:space="preserve">Durante el 2016 se ha venido trabajando con todo lo que es el manejo de las plantas establecidas dentro de los túneles, en lo relativo a la nutrición y el control de plagas y enfermedades, con miras a lograr una alta producción de plantas y yemas de la más alta calidad, las cuales son vendidas a viveristas y productores del país. </w:t>
      </w:r>
    </w:p>
    <w:p w14:paraId="783AB362" w14:textId="77777777" w:rsidR="00D0487E" w:rsidRPr="006A5FE0" w:rsidRDefault="00D0487E" w:rsidP="0042249A">
      <w:pPr>
        <w:tabs>
          <w:tab w:val="left" w:pos="426"/>
        </w:tabs>
        <w:spacing w:after="120" w:line="240" w:lineRule="auto"/>
        <w:contextualSpacing/>
        <w:jc w:val="both"/>
        <w:rPr>
          <w:rFonts w:ascii="Arial" w:eastAsia="Calibri" w:hAnsi="Arial" w:cs="Arial"/>
          <w:sz w:val="24"/>
          <w:szCs w:val="24"/>
          <w:lang w:val="es-ES"/>
        </w:rPr>
      </w:pPr>
    </w:p>
    <w:p w14:paraId="4829B88D" w14:textId="77777777" w:rsidR="009006B2" w:rsidRPr="006A5FE0" w:rsidRDefault="009006B2" w:rsidP="0042249A">
      <w:pPr>
        <w:tabs>
          <w:tab w:val="left" w:pos="426"/>
        </w:tabs>
        <w:spacing w:after="120" w:line="240" w:lineRule="auto"/>
        <w:contextualSpacing/>
        <w:jc w:val="both"/>
        <w:rPr>
          <w:rFonts w:ascii="Arial" w:eastAsia="Calibri" w:hAnsi="Arial" w:cs="Arial"/>
          <w:sz w:val="24"/>
          <w:szCs w:val="24"/>
          <w:lang w:val="es-ES"/>
        </w:rPr>
      </w:pPr>
      <w:r w:rsidRPr="006A5FE0">
        <w:rPr>
          <w:rFonts w:ascii="Arial" w:eastAsia="Calibri" w:hAnsi="Arial" w:cs="Arial"/>
          <w:sz w:val="24"/>
          <w:szCs w:val="24"/>
          <w:lang w:val="es-ES"/>
        </w:rPr>
        <w:t>En la actualidad el proyecto cuenta con unas 10,000 plántulas casi listas para ser injertadas, equivalente al 30% de las consignadas dentro del POA 2016. También se cuenta con más de 70,000 yemas listas para ser usadas, cantidad que equivale a más del 30% de las programadas para el 2016.</w:t>
      </w:r>
    </w:p>
    <w:p w14:paraId="6775E34E" w14:textId="77777777" w:rsidR="00530656" w:rsidRDefault="00530656" w:rsidP="0042249A">
      <w:pPr>
        <w:tabs>
          <w:tab w:val="left" w:pos="426"/>
        </w:tabs>
        <w:spacing w:after="120" w:line="240" w:lineRule="auto"/>
        <w:contextualSpacing/>
        <w:jc w:val="both"/>
        <w:rPr>
          <w:rFonts w:ascii="Arial" w:hAnsi="Arial" w:cs="Arial"/>
          <w:b/>
          <w:sz w:val="24"/>
          <w:szCs w:val="24"/>
        </w:rPr>
      </w:pPr>
    </w:p>
    <w:p w14:paraId="51555948" w14:textId="77777777" w:rsidR="009006B2" w:rsidRDefault="009006B2" w:rsidP="0042249A">
      <w:pPr>
        <w:tabs>
          <w:tab w:val="left" w:pos="426"/>
        </w:tabs>
        <w:spacing w:after="120" w:line="240" w:lineRule="auto"/>
        <w:contextualSpacing/>
        <w:jc w:val="both"/>
        <w:rPr>
          <w:rFonts w:ascii="Arial" w:eastAsia="Calibri" w:hAnsi="Arial" w:cs="Arial"/>
          <w:b/>
          <w:sz w:val="24"/>
          <w:szCs w:val="24"/>
          <w:lang w:val="es-ES"/>
        </w:rPr>
      </w:pPr>
      <w:r w:rsidRPr="006A5FE0">
        <w:rPr>
          <w:rFonts w:ascii="Arial" w:hAnsi="Arial" w:cs="Arial"/>
          <w:b/>
          <w:sz w:val="24"/>
          <w:szCs w:val="24"/>
        </w:rPr>
        <w:t xml:space="preserve">28. </w:t>
      </w:r>
      <w:r w:rsidRPr="006A5FE0">
        <w:rPr>
          <w:rFonts w:ascii="Arial" w:eastAsia="Calibri" w:hAnsi="Arial" w:cs="Arial"/>
          <w:b/>
          <w:sz w:val="24"/>
          <w:szCs w:val="24"/>
          <w:lang w:val="es-ES"/>
        </w:rPr>
        <w:t>Multiplicación de Semilla de Guandul (Cajanus cajan L. Millsp) de Calidad en la República Dominicana</w:t>
      </w:r>
    </w:p>
    <w:p w14:paraId="7F00A0D9" w14:textId="77777777" w:rsidR="00D0487E" w:rsidRPr="006A5FE0" w:rsidRDefault="00D0487E" w:rsidP="0042249A">
      <w:pPr>
        <w:tabs>
          <w:tab w:val="left" w:pos="426"/>
        </w:tabs>
        <w:spacing w:after="120" w:line="240" w:lineRule="auto"/>
        <w:contextualSpacing/>
        <w:jc w:val="both"/>
        <w:rPr>
          <w:rFonts w:ascii="Arial" w:eastAsia="Calibri" w:hAnsi="Arial" w:cs="Arial"/>
          <w:sz w:val="24"/>
          <w:szCs w:val="24"/>
          <w:lang w:val="es-ES"/>
        </w:rPr>
      </w:pPr>
    </w:p>
    <w:p w14:paraId="309E0B84" w14:textId="4DD4A0AA" w:rsidR="00530656" w:rsidRPr="00165C83" w:rsidRDefault="009006B2" w:rsidP="0042249A">
      <w:pPr>
        <w:tabs>
          <w:tab w:val="left" w:pos="426"/>
        </w:tabs>
        <w:spacing w:after="120" w:line="240" w:lineRule="auto"/>
        <w:contextualSpacing/>
        <w:jc w:val="both"/>
        <w:rPr>
          <w:rFonts w:ascii="Arial" w:eastAsia="Calibri" w:hAnsi="Arial" w:cs="Arial"/>
          <w:sz w:val="24"/>
          <w:szCs w:val="24"/>
          <w:lang w:val="es-ES"/>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libri" w:hAnsi="Arial" w:cs="Arial"/>
          <w:sz w:val="24"/>
          <w:szCs w:val="24"/>
          <w:lang w:val="es-ES"/>
        </w:rPr>
        <w:t>Con este proyecto, se produjeron 16 qq de semilla de guandul de las principales variedades que demandan los productores.  Esta actividad se realiza en los campos de la EEAL, en San Juan.</w:t>
      </w:r>
    </w:p>
    <w:p w14:paraId="3A2C9B2C" w14:textId="77777777" w:rsidR="00530656" w:rsidRDefault="00530656" w:rsidP="0042249A">
      <w:pPr>
        <w:tabs>
          <w:tab w:val="left" w:pos="426"/>
        </w:tabs>
        <w:spacing w:after="120" w:line="240" w:lineRule="auto"/>
        <w:contextualSpacing/>
        <w:jc w:val="both"/>
        <w:rPr>
          <w:rFonts w:ascii="Arial" w:hAnsi="Arial" w:cs="Arial"/>
          <w:b/>
          <w:sz w:val="24"/>
          <w:szCs w:val="24"/>
        </w:rPr>
      </w:pPr>
    </w:p>
    <w:p w14:paraId="293D1B07" w14:textId="477AB878" w:rsidR="009006B2" w:rsidRDefault="009006B2" w:rsidP="0042249A">
      <w:pPr>
        <w:tabs>
          <w:tab w:val="left" w:pos="426"/>
        </w:tabs>
        <w:spacing w:after="120" w:line="240" w:lineRule="auto"/>
        <w:contextualSpacing/>
        <w:jc w:val="both"/>
        <w:rPr>
          <w:rFonts w:ascii="Arial" w:eastAsia="Calibri" w:hAnsi="Arial" w:cs="Arial"/>
          <w:b/>
          <w:sz w:val="24"/>
          <w:szCs w:val="24"/>
          <w:lang w:val="es-ES"/>
        </w:rPr>
      </w:pPr>
      <w:r w:rsidRPr="006A5FE0">
        <w:rPr>
          <w:rFonts w:ascii="Arial" w:hAnsi="Arial" w:cs="Arial"/>
          <w:b/>
          <w:sz w:val="24"/>
          <w:szCs w:val="24"/>
        </w:rPr>
        <w:t xml:space="preserve">29. </w:t>
      </w:r>
      <w:r w:rsidRPr="006A5FE0">
        <w:rPr>
          <w:rFonts w:ascii="Arial" w:eastAsia="Calibri" w:hAnsi="Arial" w:cs="Arial"/>
          <w:b/>
          <w:sz w:val="24"/>
          <w:szCs w:val="24"/>
          <w:lang w:val="es-ES"/>
        </w:rPr>
        <w:t>Multiplicación de semilla de habichuela en la EEAL</w:t>
      </w:r>
      <w:r w:rsidR="00D0487E">
        <w:rPr>
          <w:rFonts w:ascii="Arial" w:eastAsia="Calibri" w:hAnsi="Arial" w:cs="Arial"/>
          <w:b/>
          <w:sz w:val="24"/>
          <w:szCs w:val="24"/>
          <w:lang w:val="es-ES"/>
        </w:rPr>
        <w:t>.</w:t>
      </w:r>
    </w:p>
    <w:p w14:paraId="5627948D" w14:textId="77777777" w:rsidR="00D0487E" w:rsidRPr="006A5FE0" w:rsidRDefault="00D0487E" w:rsidP="0042249A">
      <w:pPr>
        <w:tabs>
          <w:tab w:val="left" w:pos="426"/>
        </w:tabs>
        <w:spacing w:after="120" w:line="240" w:lineRule="auto"/>
        <w:contextualSpacing/>
        <w:jc w:val="both"/>
        <w:rPr>
          <w:rFonts w:ascii="Arial" w:eastAsia="Calibri" w:hAnsi="Arial" w:cs="Arial"/>
          <w:sz w:val="24"/>
          <w:szCs w:val="24"/>
          <w:lang w:val="es-ES"/>
        </w:rPr>
      </w:pPr>
    </w:p>
    <w:p w14:paraId="67BA2C81" w14:textId="77777777" w:rsidR="009006B2" w:rsidRPr="006A5FE0" w:rsidRDefault="009006B2" w:rsidP="0042249A">
      <w:pPr>
        <w:tabs>
          <w:tab w:val="left" w:pos="426"/>
        </w:tabs>
        <w:spacing w:after="120" w:line="240" w:lineRule="auto"/>
        <w:contextualSpacing/>
        <w:jc w:val="both"/>
        <w:rPr>
          <w:rFonts w:ascii="Arial" w:eastAsia="Calibri" w:hAnsi="Arial" w:cs="Arial"/>
          <w:sz w:val="24"/>
          <w:szCs w:val="24"/>
          <w:lang w:val="es-ES"/>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libri" w:hAnsi="Arial" w:cs="Arial"/>
          <w:sz w:val="24"/>
          <w:szCs w:val="24"/>
          <w:lang w:val="es-ES"/>
        </w:rPr>
        <w:t>Durante el período fueron producidos 46 quintales de semilla entre las cuatro variedades, material que es utilizado para la siembra comercial por parte de los productores.</w:t>
      </w:r>
    </w:p>
    <w:p w14:paraId="5C49C71E" w14:textId="77777777" w:rsidR="00530656" w:rsidRDefault="00530656" w:rsidP="0042249A">
      <w:pPr>
        <w:tabs>
          <w:tab w:val="left" w:pos="426"/>
        </w:tabs>
        <w:spacing w:after="120" w:line="240" w:lineRule="auto"/>
        <w:ind w:left="16"/>
        <w:contextualSpacing/>
        <w:jc w:val="both"/>
        <w:rPr>
          <w:rFonts w:ascii="Arial" w:hAnsi="Arial" w:cs="Arial"/>
          <w:b/>
          <w:sz w:val="24"/>
          <w:szCs w:val="24"/>
        </w:rPr>
      </w:pPr>
    </w:p>
    <w:p w14:paraId="4A03A5DD" w14:textId="77777777" w:rsidR="00D0487E" w:rsidRDefault="009006B2" w:rsidP="0042249A">
      <w:pPr>
        <w:tabs>
          <w:tab w:val="left" w:pos="426"/>
        </w:tabs>
        <w:spacing w:after="120" w:line="240" w:lineRule="auto"/>
        <w:ind w:left="16"/>
        <w:contextualSpacing/>
        <w:jc w:val="both"/>
        <w:rPr>
          <w:rFonts w:ascii="Arial" w:eastAsia="Calibri" w:hAnsi="Arial" w:cs="Arial"/>
          <w:b/>
          <w:sz w:val="24"/>
          <w:szCs w:val="24"/>
        </w:rPr>
      </w:pPr>
      <w:r w:rsidRPr="006A5FE0">
        <w:rPr>
          <w:rFonts w:ascii="Arial" w:hAnsi="Arial" w:cs="Arial"/>
          <w:b/>
          <w:sz w:val="24"/>
          <w:szCs w:val="24"/>
        </w:rPr>
        <w:t xml:space="preserve">30. </w:t>
      </w:r>
      <w:r w:rsidRPr="006A5FE0">
        <w:rPr>
          <w:rFonts w:ascii="Arial" w:eastAsia="Calibri" w:hAnsi="Arial" w:cs="Arial"/>
          <w:b/>
          <w:sz w:val="24"/>
          <w:szCs w:val="24"/>
        </w:rPr>
        <w:t>Proyecto 1. Manejo de las plantaciones de cacao en Mata Larga</w:t>
      </w:r>
      <w:r w:rsidR="00D0487E">
        <w:rPr>
          <w:rFonts w:ascii="Arial" w:eastAsia="Calibri" w:hAnsi="Arial" w:cs="Arial"/>
          <w:b/>
          <w:sz w:val="24"/>
          <w:szCs w:val="24"/>
        </w:rPr>
        <w:t>.</w:t>
      </w:r>
    </w:p>
    <w:p w14:paraId="1EC27F37" w14:textId="08FEFA10" w:rsidR="009006B2" w:rsidRPr="006A5FE0" w:rsidRDefault="009006B2" w:rsidP="0042249A">
      <w:pPr>
        <w:tabs>
          <w:tab w:val="left" w:pos="426"/>
        </w:tabs>
        <w:spacing w:after="120" w:line="240" w:lineRule="auto"/>
        <w:ind w:left="16"/>
        <w:contextualSpacing/>
        <w:jc w:val="both"/>
        <w:rPr>
          <w:rFonts w:ascii="Arial" w:hAnsi="Arial" w:cs="Arial"/>
          <w:b/>
          <w:sz w:val="24"/>
          <w:szCs w:val="24"/>
        </w:rPr>
      </w:pPr>
      <w:r w:rsidRPr="006A5FE0">
        <w:rPr>
          <w:rFonts w:ascii="Arial" w:hAnsi="Arial" w:cs="Arial"/>
          <w:b/>
          <w:sz w:val="24"/>
          <w:szCs w:val="24"/>
        </w:rPr>
        <w:t xml:space="preserve"> </w:t>
      </w:r>
    </w:p>
    <w:p w14:paraId="42A774BE" w14:textId="269730EE" w:rsidR="009006B2" w:rsidRDefault="009006B2" w:rsidP="0042249A">
      <w:pPr>
        <w:tabs>
          <w:tab w:val="left" w:pos="426"/>
        </w:tabs>
        <w:spacing w:after="120" w:line="240" w:lineRule="auto"/>
        <w:ind w:left="16"/>
        <w:contextualSpacing/>
        <w:jc w:val="both"/>
        <w:rPr>
          <w:rFonts w:ascii="Arial" w:eastAsia="Cambria" w:hAnsi="Arial" w:cs="Times New Roman"/>
          <w:sz w:val="24"/>
          <w:szCs w:val="24"/>
          <w:lang w:val="es-ES"/>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libri" w:hAnsi="Arial" w:cs="Arial"/>
          <w:sz w:val="24"/>
          <w:szCs w:val="24"/>
        </w:rPr>
        <w:t xml:space="preserve">Se realizó la cosecha del cacao, produciéndose 162 </w:t>
      </w:r>
      <w:r w:rsidRPr="006A5FE0">
        <w:rPr>
          <w:rFonts w:ascii="Arial" w:eastAsia="Cambria" w:hAnsi="Arial" w:cs="Times New Roman"/>
          <w:sz w:val="24"/>
          <w:szCs w:val="24"/>
          <w:lang w:val="es-ES"/>
        </w:rPr>
        <w:t xml:space="preserve"> quintales de cacao Sánchez convencional en baba  y Sánchez convencional seco. Se realizó el deschuponado y la poda de las 300 tareas de cacao de la Estación Mata Larga. Se suministró al Departamento de Cacao del Ministerio de Agricultura 24,074 mazorcas de cacao para usarse como semilla.</w:t>
      </w:r>
    </w:p>
    <w:p w14:paraId="38CBE512" w14:textId="77777777" w:rsidR="00D0487E" w:rsidRDefault="00D0487E" w:rsidP="0042249A">
      <w:pPr>
        <w:tabs>
          <w:tab w:val="left" w:pos="426"/>
        </w:tabs>
        <w:spacing w:after="120" w:line="240" w:lineRule="auto"/>
        <w:ind w:left="16"/>
        <w:contextualSpacing/>
        <w:jc w:val="both"/>
        <w:rPr>
          <w:rFonts w:ascii="Arial" w:eastAsia="Cambria" w:hAnsi="Arial" w:cs="Times New Roman"/>
          <w:sz w:val="24"/>
          <w:szCs w:val="24"/>
          <w:lang w:val="es-ES"/>
        </w:rPr>
      </w:pPr>
    </w:p>
    <w:p w14:paraId="011FB24B" w14:textId="77777777" w:rsidR="00D0487E" w:rsidRPr="006A5FE0" w:rsidRDefault="00D0487E" w:rsidP="0042249A">
      <w:pPr>
        <w:tabs>
          <w:tab w:val="left" w:pos="426"/>
        </w:tabs>
        <w:spacing w:after="120" w:line="240" w:lineRule="auto"/>
        <w:ind w:left="16"/>
        <w:contextualSpacing/>
        <w:jc w:val="both"/>
        <w:rPr>
          <w:rFonts w:ascii="Arial" w:eastAsia="Cambria" w:hAnsi="Arial" w:cs="Times New Roman"/>
          <w:sz w:val="24"/>
          <w:szCs w:val="24"/>
          <w:lang w:val="es-ES"/>
        </w:rPr>
      </w:pPr>
    </w:p>
    <w:p w14:paraId="1568A577" w14:textId="77777777" w:rsidR="00530656" w:rsidRDefault="00530656" w:rsidP="0042249A">
      <w:pPr>
        <w:tabs>
          <w:tab w:val="left" w:pos="426"/>
        </w:tabs>
        <w:spacing w:after="120" w:line="240" w:lineRule="auto"/>
        <w:contextualSpacing/>
        <w:jc w:val="both"/>
        <w:rPr>
          <w:rFonts w:ascii="Arial" w:hAnsi="Arial" w:cs="Arial"/>
          <w:b/>
          <w:sz w:val="24"/>
          <w:szCs w:val="24"/>
        </w:rPr>
      </w:pPr>
    </w:p>
    <w:p w14:paraId="3807970D" w14:textId="77777777" w:rsidR="00D0487E" w:rsidRDefault="00D0487E" w:rsidP="0042249A">
      <w:pPr>
        <w:tabs>
          <w:tab w:val="left" w:pos="426"/>
        </w:tabs>
        <w:spacing w:after="120" w:line="240" w:lineRule="auto"/>
        <w:contextualSpacing/>
        <w:jc w:val="both"/>
        <w:rPr>
          <w:rFonts w:ascii="Arial" w:hAnsi="Arial" w:cs="Arial"/>
          <w:b/>
          <w:sz w:val="24"/>
          <w:szCs w:val="24"/>
        </w:rPr>
      </w:pPr>
    </w:p>
    <w:p w14:paraId="2155ED7B" w14:textId="629463F3" w:rsidR="009006B2" w:rsidRDefault="009006B2" w:rsidP="0042249A">
      <w:pPr>
        <w:tabs>
          <w:tab w:val="left" w:pos="426"/>
        </w:tabs>
        <w:spacing w:after="120" w:line="240" w:lineRule="auto"/>
        <w:contextualSpacing/>
        <w:jc w:val="both"/>
        <w:rPr>
          <w:rFonts w:ascii="Arial" w:eastAsia="Calibri" w:hAnsi="Arial" w:cs="Arial"/>
          <w:b/>
          <w:sz w:val="24"/>
          <w:szCs w:val="24"/>
        </w:rPr>
      </w:pPr>
      <w:r w:rsidRPr="006A5FE0">
        <w:rPr>
          <w:rFonts w:ascii="Arial" w:hAnsi="Arial" w:cs="Arial"/>
          <w:b/>
          <w:sz w:val="24"/>
          <w:szCs w:val="24"/>
        </w:rPr>
        <w:lastRenderedPageBreak/>
        <w:t xml:space="preserve">31. </w:t>
      </w:r>
      <w:r w:rsidRPr="006A5FE0">
        <w:rPr>
          <w:rFonts w:ascii="Arial" w:eastAsia="Calibri" w:hAnsi="Arial" w:cs="Arial"/>
          <w:b/>
          <w:sz w:val="24"/>
          <w:szCs w:val="24"/>
        </w:rPr>
        <w:t>Proyecto 2. Producción de plantas de cacao</w:t>
      </w:r>
      <w:r w:rsidR="00D0487E">
        <w:rPr>
          <w:rFonts w:ascii="Arial" w:eastAsia="Calibri" w:hAnsi="Arial" w:cs="Arial"/>
          <w:b/>
          <w:sz w:val="24"/>
          <w:szCs w:val="24"/>
        </w:rPr>
        <w:t>.</w:t>
      </w:r>
    </w:p>
    <w:p w14:paraId="163AA338" w14:textId="77777777" w:rsidR="00D0487E" w:rsidRPr="006A5FE0" w:rsidRDefault="00D0487E" w:rsidP="0042249A">
      <w:pPr>
        <w:tabs>
          <w:tab w:val="left" w:pos="426"/>
        </w:tabs>
        <w:spacing w:after="120" w:line="240" w:lineRule="auto"/>
        <w:contextualSpacing/>
        <w:jc w:val="both"/>
        <w:rPr>
          <w:rFonts w:ascii="Arial" w:eastAsia="Calibri" w:hAnsi="Arial" w:cs="Arial"/>
          <w:b/>
          <w:sz w:val="24"/>
          <w:szCs w:val="24"/>
        </w:rPr>
      </w:pPr>
    </w:p>
    <w:p w14:paraId="4A04E8C4" w14:textId="77777777" w:rsidR="009006B2" w:rsidRPr="006A5FE0" w:rsidRDefault="009006B2" w:rsidP="0042249A">
      <w:pPr>
        <w:tabs>
          <w:tab w:val="left" w:pos="426"/>
        </w:tabs>
        <w:spacing w:after="120" w:line="240" w:lineRule="auto"/>
        <w:contextualSpacing/>
        <w:jc w:val="both"/>
        <w:rPr>
          <w:rFonts w:ascii="Arial" w:eastAsia="Calibri"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libri" w:hAnsi="Arial" w:cs="Arial"/>
          <w:sz w:val="24"/>
          <w:szCs w:val="24"/>
        </w:rPr>
        <w:t>En este período se produjeron 21,253 plantas de cacao híbrido y 600 planas injertas. Además se produjeron 5,150 varetas para la injertía de plantas de cacao.</w:t>
      </w:r>
    </w:p>
    <w:p w14:paraId="6AA0785B" w14:textId="77777777" w:rsidR="00530656" w:rsidRDefault="00530656" w:rsidP="0042249A">
      <w:pPr>
        <w:spacing w:line="240" w:lineRule="auto"/>
        <w:contextualSpacing/>
        <w:jc w:val="both"/>
        <w:rPr>
          <w:rFonts w:ascii="Arial" w:hAnsi="Arial" w:cs="Arial"/>
          <w:b/>
          <w:sz w:val="24"/>
          <w:szCs w:val="24"/>
        </w:rPr>
      </w:pPr>
    </w:p>
    <w:p w14:paraId="43D96AAD" w14:textId="16C45CCA" w:rsidR="009006B2" w:rsidRDefault="00621605" w:rsidP="0042249A">
      <w:pPr>
        <w:spacing w:line="240" w:lineRule="auto"/>
        <w:contextualSpacing/>
        <w:jc w:val="both"/>
        <w:rPr>
          <w:rFonts w:ascii="Arial" w:eastAsia="Calibri" w:hAnsi="Arial" w:cs="Arial"/>
          <w:b/>
          <w:sz w:val="24"/>
          <w:szCs w:val="24"/>
        </w:rPr>
      </w:pPr>
      <w:r w:rsidRPr="006A5FE0">
        <w:rPr>
          <w:rFonts w:ascii="Arial" w:hAnsi="Arial" w:cs="Arial"/>
          <w:b/>
          <w:sz w:val="24"/>
          <w:szCs w:val="24"/>
        </w:rPr>
        <w:t xml:space="preserve">32. </w:t>
      </w:r>
      <w:r w:rsidRPr="006A5FE0">
        <w:rPr>
          <w:rFonts w:ascii="Arial" w:eastAsia="Calibri" w:hAnsi="Arial" w:cs="Arial"/>
          <w:b/>
          <w:sz w:val="24"/>
          <w:szCs w:val="24"/>
        </w:rPr>
        <w:t>Producción de yuca en la estación Sabaneta</w:t>
      </w:r>
    </w:p>
    <w:p w14:paraId="71CB3B7D" w14:textId="77777777" w:rsidR="00D0487E" w:rsidRPr="006A5FE0" w:rsidRDefault="00D0487E" w:rsidP="0042249A">
      <w:pPr>
        <w:spacing w:line="240" w:lineRule="auto"/>
        <w:contextualSpacing/>
        <w:jc w:val="both"/>
        <w:rPr>
          <w:rFonts w:ascii="Arial" w:eastAsia="Calibri" w:hAnsi="Arial" w:cs="Arial"/>
          <w:b/>
          <w:sz w:val="24"/>
          <w:szCs w:val="24"/>
        </w:rPr>
      </w:pPr>
    </w:p>
    <w:p w14:paraId="5291D437" w14:textId="77777777" w:rsidR="00621605" w:rsidRPr="006A5FE0" w:rsidRDefault="00621605" w:rsidP="0042249A">
      <w:pPr>
        <w:tabs>
          <w:tab w:val="left" w:pos="426"/>
        </w:tabs>
        <w:spacing w:after="120" w:line="240" w:lineRule="auto"/>
        <w:ind w:left="16"/>
        <w:contextualSpacing/>
        <w:jc w:val="both"/>
        <w:rPr>
          <w:rFonts w:ascii="Arial" w:eastAsia="Cambria" w:hAnsi="Arial" w:cs="Times New Roman"/>
          <w:sz w:val="24"/>
          <w:szCs w:val="24"/>
          <w:lang w:val="es-ES"/>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mbria" w:hAnsi="Arial" w:cs="Times New Roman"/>
          <w:sz w:val="24"/>
          <w:szCs w:val="24"/>
          <w:lang w:val="es-ES"/>
        </w:rPr>
        <w:t>Durante este año se dio seguimiento y mantenimiento a 250 tareas de yuca variedad valencia sembradas el año pasado para la producción de raíces frescas y material de siembra. A la fecha la plantación tiene 11 meses y se espera iniciara la cosecha en el mes de diciembre.</w:t>
      </w:r>
    </w:p>
    <w:p w14:paraId="293628C1" w14:textId="77777777" w:rsidR="00530656" w:rsidRDefault="00530656" w:rsidP="0042249A">
      <w:pPr>
        <w:spacing w:line="240" w:lineRule="auto"/>
        <w:contextualSpacing/>
        <w:jc w:val="both"/>
        <w:rPr>
          <w:rFonts w:ascii="Arial" w:hAnsi="Arial" w:cs="Arial"/>
          <w:b/>
          <w:sz w:val="24"/>
          <w:szCs w:val="24"/>
        </w:rPr>
      </w:pPr>
    </w:p>
    <w:p w14:paraId="60248573" w14:textId="11CD2EF6" w:rsidR="00621605" w:rsidRDefault="001B30C2" w:rsidP="0042249A">
      <w:pPr>
        <w:spacing w:line="240" w:lineRule="auto"/>
        <w:contextualSpacing/>
        <w:jc w:val="both"/>
        <w:rPr>
          <w:rFonts w:ascii="Arial" w:eastAsia="Calibri" w:hAnsi="Arial" w:cs="Arial"/>
          <w:b/>
          <w:sz w:val="24"/>
          <w:szCs w:val="24"/>
        </w:rPr>
      </w:pPr>
      <w:r w:rsidRPr="006A5FE0">
        <w:rPr>
          <w:rFonts w:ascii="Arial" w:hAnsi="Arial" w:cs="Arial"/>
          <w:b/>
          <w:sz w:val="24"/>
          <w:szCs w:val="24"/>
        </w:rPr>
        <w:t xml:space="preserve">33. </w:t>
      </w:r>
      <w:r w:rsidRPr="006A5FE0">
        <w:rPr>
          <w:rFonts w:ascii="Arial" w:eastAsia="Calibri" w:hAnsi="Arial" w:cs="Arial"/>
          <w:b/>
          <w:sz w:val="24"/>
          <w:szCs w:val="24"/>
        </w:rPr>
        <w:t>Producción de maíz dulce</w:t>
      </w:r>
      <w:r w:rsidR="00D0487E">
        <w:rPr>
          <w:rFonts w:ascii="Arial" w:eastAsia="Calibri" w:hAnsi="Arial" w:cs="Arial"/>
          <w:b/>
          <w:sz w:val="24"/>
          <w:szCs w:val="24"/>
        </w:rPr>
        <w:t>.</w:t>
      </w:r>
    </w:p>
    <w:p w14:paraId="1CB61EED" w14:textId="77777777" w:rsidR="00D0487E" w:rsidRPr="006A5FE0" w:rsidRDefault="00D0487E" w:rsidP="0042249A">
      <w:pPr>
        <w:spacing w:line="240" w:lineRule="auto"/>
        <w:contextualSpacing/>
        <w:jc w:val="both"/>
        <w:rPr>
          <w:rFonts w:ascii="Arial" w:eastAsia="Calibri" w:hAnsi="Arial" w:cs="Arial"/>
          <w:b/>
          <w:sz w:val="24"/>
          <w:szCs w:val="24"/>
        </w:rPr>
      </w:pPr>
    </w:p>
    <w:p w14:paraId="6BAAD308" w14:textId="77777777" w:rsidR="001B30C2" w:rsidRPr="006A5FE0" w:rsidRDefault="001B30C2" w:rsidP="0042249A">
      <w:pPr>
        <w:tabs>
          <w:tab w:val="left" w:pos="426"/>
        </w:tabs>
        <w:spacing w:after="120" w:line="240" w:lineRule="auto"/>
        <w:ind w:left="16"/>
        <w:contextualSpacing/>
        <w:jc w:val="both"/>
        <w:rPr>
          <w:rFonts w:ascii="Arial" w:eastAsia="Cambria" w:hAnsi="Arial" w:cs="Times New Roman"/>
          <w:sz w:val="24"/>
          <w:szCs w:val="24"/>
          <w:lang w:val="es-ES"/>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mbria" w:hAnsi="Arial" w:cs="Times New Roman"/>
          <w:sz w:val="24"/>
          <w:szCs w:val="24"/>
          <w:lang w:val="es-ES"/>
        </w:rPr>
        <w:t xml:space="preserve">En la Estación Constanza se produjeron unas 32,450 mazorcas de maís dulce durante el primer cuatrimestre de 2016. </w:t>
      </w:r>
    </w:p>
    <w:p w14:paraId="1DC64AF5" w14:textId="77777777" w:rsidR="00530656" w:rsidRDefault="00530656" w:rsidP="0042249A">
      <w:pPr>
        <w:tabs>
          <w:tab w:val="left" w:pos="426"/>
        </w:tabs>
        <w:spacing w:after="120" w:line="240" w:lineRule="auto"/>
        <w:ind w:left="16"/>
        <w:contextualSpacing/>
        <w:jc w:val="both"/>
        <w:rPr>
          <w:rFonts w:ascii="Arial" w:hAnsi="Arial" w:cs="Arial"/>
          <w:b/>
          <w:sz w:val="24"/>
          <w:szCs w:val="24"/>
        </w:rPr>
      </w:pPr>
    </w:p>
    <w:p w14:paraId="1E3342EE" w14:textId="77777777" w:rsidR="00D0487E" w:rsidRDefault="001B30C2" w:rsidP="0042249A">
      <w:pPr>
        <w:tabs>
          <w:tab w:val="left" w:pos="426"/>
        </w:tabs>
        <w:spacing w:after="120" w:line="240" w:lineRule="auto"/>
        <w:ind w:left="16"/>
        <w:contextualSpacing/>
        <w:jc w:val="both"/>
        <w:rPr>
          <w:rFonts w:ascii="Arial" w:eastAsia="Calibri" w:hAnsi="Arial" w:cs="Arial"/>
          <w:b/>
          <w:sz w:val="24"/>
          <w:szCs w:val="24"/>
        </w:rPr>
      </w:pPr>
      <w:r w:rsidRPr="006A5FE0">
        <w:rPr>
          <w:rFonts w:ascii="Arial" w:hAnsi="Arial" w:cs="Arial"/>
          <w:b/>
          <w:sz w:val="24"/>
          <w:szCs w:val="24"/>
        </w:rPr>
        <w:t xml:space="preserve">34. </w:t>
      </w:r>
      <w:r w:rsidRPr="006A5FE0">
        <w:rPr>
          <w:rFonts w:ascii="Arial" w:eastAsia="Calibri" w:hAnsi="Arial" w:cs="Arial"/>
          <w:b/>
          <w:sz w:val="24"/>
          <w:szCs w:val="24"/>
        </w:rPr>
        <w:t>Producción de semillas básicas de arroz</w:t>
      </w:r>
      <w:r w:rsidR="00D0487E">
        <w:rPr>
          <w:rFonts w:ascii="Arial" w:eastAsia="Calibri" w:hAnsi="Arial" w:cs="Arial"/>
          <w:b/>
          <w:sz w:val="24"/>
          <w:szCs w:val="24"/>
        </w:rPr>
        <w:t>.</w:t>
      </w:r>
    </w:p>
    <w:p w14:paraId="084E0C8E" w14:textId="2F9B5684" w:rsidR="001B30C2" w:rsidRPr="006A5FE0" w:rsidRDefault="001B30C2" w:rsidP="0042249A">
      <w:pPr>
        <w:tabs>
          <w:tab w:val="left" w:pos="426"/>
        </w:tabs>
        <w:spacing w:after="120" w:line="240" w:lineRule="auto"/>
        <w:ind w:left="16"/>
        <w:contextualSpacing/>
        <w:jc w:val="both"/>
        <w:rPr>
          <w:rFonts w:ascii="Arial" w:hAnsi="Arial" w:cs="Arial"/>
          <w:b/>
          <w:sz w:val="24"/>
          <w:szCs w:val="24"/>
        </w:rPr>
      </w:pPr>
      <w:r w:rsidRPr="006A5FE0">
        <w:rPr>
          <w:rFonts w:ascii="Arial" w:hAnsi="Arial" w:cs="Arial"/>
          <w:b/>
          <w:sz w:val="24"/>
          <w:szCs w:val="24"/>
        </w:rPr>
        <w:t xml:space="preserve"> </w:t>
      </w:r>
    </w:p>
    <w:p w14:paraId="70A4EFB9" w14:textId="3544557E" w:rsidR="001B30C2" w:rsidRPr="006A5FE0" w:rsidRDefault="001B30C2" w:rsidP="0042249A">
      <w:pPr>
        <w:tabs>
          <w:tab w:val="left" w:pos="426"/>
        </w:tabs>
        <w:spacing w:after="120" w:line="240" w:lineRule="auto"/>
        <w:ind w:left="16"/>
        <w:contextualSpacing/>
        <w:jc w:val="both"/>
        <w:rPr>
          <w:rFonts w:ascii="Arial" w:eastAsia="Cambria" w:hAnsi="Arial" w:cs="Times New Roman"/>
          <w:sz w:val="24"/>
          <w:szCs w:val="24"/>
          <w:lang w:val="es-ES"/>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mbria" w:hAnsi="Arial" w:cs="Times New Roman"/>
          <w:sz w:val="24"/>
          <w:szCs w:val="24"/>
          <w:lang w:val="es-ES"/>
        </w:rPr>
        <w:t>Durante este periodo en primer lugar se sanearon los campos contaminados de malezas. Después se hizo rotación de cultivo con maíz, yuca y batata. Luego se produjeron 1500 quintales de semillas de arroz.</w:t>
      </w:r>
    </w:p>
    <w:p w14:paraId="19908C32" w14:textId="77777777" w:rsidR="001B30C2" w:rsidRPr="006A5FE0" w:rsidRDefault="001B30C2" w:rsidP="0042249A">
      <w:pPr>
        <w:tabs>
          <w:tab w:val="left" w:pos="426"/>
        </w:tabs>
        <w:spacing w:after="120" w:line="240" w:lineRule="auto"/>
        <w:ind w:left="16"/>
        <w:contextualSpacing/>
        <w:jc w:val="both"/>
        <w:rPr>
          <w:rFonts w:ascii="Arial" w:eastAsia="Cambria" w:hAnsi="Arial" w:cs="Times New Roman"/>
          <w:sz w:val="24"/>
          <w:szCs w:val="24"/>
          <w:lang w:val="es-ES"/>
        </w:rPr>
      </w:pPr>
    </w:p>
    <w:p w14:paraId="595F250E" w14:textId="5E912290" w:rsidR="001B30C2" w:rsidRDefault="001B30C2" w:rsidP="0042249A">
      <w:pPr>
        <w:tabs>
          <w:tab w:val="left" w:pos="426"/>
        </w:tabs>
        <w:spacing w:after="120" w:line="240" w:lineRule="auto"/>
        <w:ind w:left="16"/>
        <w:contextualSpacing/>
        <w:jc w:val="both"/>
        <w:rPr>
          <w:rFonts w:ascii="Arial" w:eastAsia="Cambria" w:hAnsi="Arial" w:cs="Times New Roman"/>
          <w:b/>
          <w:sz w:val="24"/>
          <w:szCs w:val="24"/>
          <w:lang w:val="es-ES"/>
        </w:rPr>
      </w:pPr>
      <w:r w:rsidRPr="006A5FE0">
        <w:rPr>
          <w:rFonts w:ascii="Arial" w:hAnsi="Arial" w:cs="Arial"/>
          <w:b/>
          <w:sz w:val="24"/>
          <w:szCs w:val="24"/>
        </w:rPr>
        <w:t xml:space="preserve">35. </w:t>
      </w:r>
      <w:r w:rsidRPr="006A5FE0">
        <w:rPr>
          <w:rFonts w:ascii="Arial" w:eastAsia="Cambria" w:hAnsi="Arial" w:cs="Times New Roman"/>
          <w:b/>
          <w:sz w:val="24"/>
          <w:szCs w:val="24"/>
          <w:lang w:val="es-ES"/>
        </w:rPr>
        <w:t>Validación engorde de peces en la Estación Experimental Acuícola El Salado, financiado con fondos propios (IDIAF).</w:t>
      </w:r>
    </w:p>
    <w:p w14:paraId="7552C650" w14:textId="77777777" w:rsidR="00D0487E" w:rsidRPr="006A5FE0" w:rsidRDefault="00D0487E" w:rsidP="0042249A">
      <w:pPr>
        <w:tabs>
          <w:tab w:val="left" w:pos="426"/>
        </w:tabs>
        <w:spacing w:after="120" w:line="240" w:lineRule="auto"/>
        <w:ind w:left="16"/>
        <w:contextualSpacing/>
        <w:jc w:val="both"/>
        <w:rPr>
          <w:rFonts w:ascii="Arial" w:eastAsia="Cambria" w:hAnsi="Arial" w:cs="Times New Roman"/>
          <w:sz w:val="24"/>
          <w:szCs w:val="24"/>
          <w:lang w:val="es-ES"/>
        </w:rPr>
      </w:pPr>
    </w:p>
    <w:p w14:paraId="4306B61B" w14:textId="71247D7C" w:rsidR="001B30C2" w:rsidRDefault="001B30C2" w:rsidP="0042249A">
      <w:pPr>
        <w:tabs>
          <w:tab w:val="left" w:pos="426"/>
        </w:tabs>
        <w:spacing w:after="120" w:line="240" w:lineRule="auto"/>
        <w:ind w:left="16"/>
        <w:contextualSpacing/>
        <w:jc w:val="both"/>
        <w:rPr>
          <w:rFonts w:ascii="Arial" w:eastAsia="Cambria" w:hAnsi="Arial" w:cs="Times New Roman"/>
          <w:sz w:val="24"/>
          <w:szCs w:val="24"/>
          <w:lang w:val="es-ES"/>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mbria" w:hAnsi="Arial" w:cs="Times New Roman"/>
          <w:sz w:val="24"/>
          <w:szCs w:val="24"/>
          <w:lang w:val="es-ES"/>
        </w:rPr>
        <w:t>Se ofreció asistencia técnica oportuna a proyectos de producción acuícola establecidos en la región, a saber: Centro de producción piscícola de Bombita (CEPROPIBO), Proyecto de producción de tilapias de Tamarindo y al proyecto de producción de tilapias en jaulas en la Laguneta de Duvergé, operado por la Asociación de Pescadores de Duvergé.</w:t>
      </w:r>
    </w:p>
    <w:p w14:paraId="038EEC65" w14:textId="77777777" w:rsidR="00D0487E" w:rsidRPr="006A5FE0" w:rsidRDefault="00D0487E" w:rsidP="0042249A">
      <w:pPr>
        <w:tabs>
          <w:tab w:val="left" w:pos="426"/>
        </w:tabs>
        <w:spacing w:after="120" w:line="240" w:lineRule="auto"/>
        <w:ind w:left="16"/>
        <w:contextualSpacing/>
        <w:jc w:val="both"/>
        <w:rPr>
          <w:rFonts w:ascii="Arial" w:eastAsia="Cambria" w:hAnsi="Arial" w:cs="Times New Roman"/>
          <w:sz w:val="24"/>
          <w:szCs w:val="24"/>
          <w:lang w:val="es-ES"/>
        </w:rPr>
      </w:pPr>
    </w:p>
    <w:p w14:paraId="4FAAB755" w14:textId="5B36607C" w:rsidR="001B30C2" w:rsidRDefault="001B30C2" w:rsidP="0042249A">
      <w:pPr>
        <w:tabs>
          <w:tab w:val="left" w:pos="426"/>
        </w:tabs>
        <w:spacing w:after="120" w:line="240" w:lineRule="auto"/>
        <w:ind w:left="16"/>
        <w:contextualSpacing/>
        <w:jc w:val="both"/>
        <w:rPr>
          <w:rFonts w:ascii="Arial" w:eastAsia="Cambria" w:hAnsi="Arial" w:cs="Times New Roman"/>
          <w:sz w:val="24"/>
          <w:szCs w:val="24"/>
          <w:lang w:val="es-ES"/>
        </w:rPr>
      </w:pPr>
      <w:r w:rsidRPr="006A5FE0">
        <w:rPr>
          <w:rFonts w:ascii="Arial" w:eastAsia="Cambria" w:hAnsi="Arial" w:cs="Times New Roman"/>
          <w:sz w:val="24"/>
          <w:szCs w:val="24"/>
          <w:lang w:val="es-ES"/>
        </w:rPr>
        <w:t>En la estación se tuvo una producción de 40 quintales de carne, los cuales fueron vendidos en la propia estación, permitiendo mantener un buen nivel de acercamiento entre la estación y la comunidad, ya que se mantiene un flujo de entrada y salida de personas los días que hay venta.  Además, unos cuantos jóvenes vienen a la estación para brindar servicio de escamado y eviscerado de los peces, actividad que les genera un ingreso.</w:t>
      </w:r>
    </w:p>
    <w:p w14:paraId="1D0F7F96" w14:textId="77777777" w:rsidR="00D0487E" w:rsidRPr="006A5FE0" w:rsidRDefault="00D0487E" w:rsidP="0042249A">
      <w:pPr>
        <w:tabs>
          <w:tab w:val="left" w:pos="426"/>
        </w:tabs>
        <w:spacing w:after="120" w:line="240" w:lineRule="auto"/>
        <w:ind w:left="16"/>
        <w:contextualSpacing/>
        <w:jc w:val="both"/>
        <w:rPr>
          <w:rFonts w:ascii="Arial" w:eastAsia="Cambria" w:hAnsi="Arial" w:cs="Times New Roman"/>
          <w:sz w:val="24"/>
          <w:szCs w:val="24"/>
          <w:lang w:val="es-ES"/>
        </w:rPr>
      </w:pPr>
    </w:p>
    <w:p w14:paraId="5E5E1734" w14:textId="502059D3" w:rsidR="001B30C2" w:rsidRPr="006A5FE0" w:rsidRDefault="001B30C2" w:rsidP="0042249A">
      <w:pPr>
        <w:tabs>
          <w:tab w:val="left" w:pos="426"/>
        </w:tabs>
        <w:spacing w:after="120" w:line="240" w:lineRule="auto"/>
        <w:ind w:left="16"/>
        <w:contextualSpacing/>
        <w:jc w:val="both"/>
        <w:rPr>
          <w:rFonts w:ascii="Arial" w:eastAsia="Cambria" w:hAnsi="Arial" w:cs="Times New Roman"/>
          <w:sz w:val="24"/>
          <w:szCs w:val="24"/>
          <w:lang w:val="es-ES"/>
        </w:rPr>
      </w:pPr>
      <w:r w:rsidRPr="006A5FE0">
        <w:rPr>
          <w:rFonts w:ascii="Arial" w:eastAsia="Cambria" w:hAnsi="Arial" w:cs="Times New Roman"/>
          <w:sz w:val="24"/>
          <w:szCs w:val="24"/>
          <w:lang w:val="es-ES"/>
        </w:rPr>
        <w:t>Dentro de los aspectos más relevantes acontecidos en la estación en el transcurso del año 2016 se pueden mencionar:</w:t>
      </w:r>
    </w:p>
    <w:p w14:paraId="3DF78B46" w14:textId="0422D942" w:rsidR="001B30C2" w:rsidRDefault="001B30C2" w:rsidP="0042249A">
      <w:pPr>
        <w:tabs>
          <w:tab w:val="left" w:pos="426"/>
        </w:tabs>
        <w:spacing w:after="120" w:line="240" w:lineRule="auto"/>
        <w:ind w:left="16"/>
        <w:contextualSpacing/>
        <w:jc w:val="both"/>
        <w:rPr>
          <w:rFonts w:ascii="Arial" w:eastAsia="Cambria" w:hAnsi="Arial" w:cs="Times New Roman"/>
          <w:sz w:val="24"/>
          <w:szCs w:val="24"/>
          <w:lang w:val="es-ES"/>
        </w:rPr>
      </w:pPr>
      <w:r w:rsidRPr="006A5FE0">
        <w:rPr>
          <w:rFonts w:ascii="Arial" w:eastAsia="Cambria" w:hAnsi="Arial" w:cs="Times New Roman"/>
          <w:sz w:val="24"/>
          <w:szCs w:val="24"/>
          <w:lang w:val="es-ES"/>
        </w:rPr>
        <w:t>Producción de 145,000 alevines de tilapia los cuales han sido vendidos a productores acuícolas establecidos en la región.</w:t>
      </w:r>
    </w:p>
    <w:p w14:paraId="769E6D5D" w14:textId="77777777" w:rsidR="00D0487E" w:rsidRPr="006A5FE0" w:rsidRDefault="00D0487E" w:rsidP="0042249A">
      <w:pPr>
        <w:tabs>
          <w:tab w:val="left" w:pos="426"/>
        </w:tabs>
        <w:spacing w:after="120" w:line="240" w:lineRule="auto"/>
        <w:ind w:left="16"/>
        <w:contextualSpacing/>
        <w:jc w:val="both"/>
        <w:rPr>
          <w:rFonts w:ascii="Arial" w:eastAsia="Cambria" w:hAnsi="Arial" w:cs="Times New Roman"/>
          <w:sz w:val="24"/>
          <w:szCs w:val="24"/>
          <w:lang w:val="es-ES"/>
        </w:rPr>
      </w:pPr>
    </w:p>
    <w:p w14:paraId="5CA6C9AE" w14:textId="77777777" w:rsidR="001B30C2" w:rsidRPr="006A5FE0" w:rsidRDefault="001B30C2" w:rsidP="0042249A">
      <w:pPr>
        <w:tabs>
          <w:tab w:val="left" w:pos="426"/>
        </w:tabs>
        <w:spacing w:after="120" w:line="240" w:lineRule="auto"/>
        <w:ind w:left="16"/>
        <w:contextualSpacing/>
        <w:jc w:val="both"/>
        <w:rPr>
          <w:rFonts w:ascii="Arial" w:eastAsia="Cambria" w:hAnsi="Arial" w:cs="Times New Roman"/>
          <w:sz w:val="24"/>
          <w:szCs w:val="24"/>
          <w:lang w:val="es-ES"/>
        </w:rPr>
      </w:pPr>
      <w:r w:rsidRPr="006A5FE0">
        <w:rPr>
          <w:rFonts w:ascii="Arial" w:eastAsia="Cambria" w:hAnsi="Arial" w:cs="Times New Roman"/>
          <w:sz w:val="24"/>
          <w:szCs w:val="24"/>
          <w:lang w:val="es-ES"/>
        </w:rPr>
        <w:t>Producción de 40 quintales de carne de tilapia, los cuales fueron vendidos en la propia estación a personas de la comunidad a RD$60.00/libra.</w:t>
      </w:r>
    </w:p>
    <w:p w14:paraId="47F57824" w14:textId="77777777" w:rsidR="00530656" w:rsidRDefault="00530656" w:rsidP="0042249A">
      <w:pPr>
        <w:tabs>
          <w:tab w:val="left" w:pos="426"/>
        </w:tabs>
        <w:spacing w:after="120" w:line="240" w:lineRule="auto"/>
        <w:ind w:left="16"/>
        <w:contextualSpacing/>
        <w:jc w:val="both"/>
        <w:rPr>
          <w:rFonts w:ascii="Arial" w:hAnsi="Arial" w:cs="Arial"/>
          <w:b/>
          <w:sz w:val="24"/>
          <w:szCs w:val="24"/>
        </w:rPr>
      </w:pPr>
    </w:p>
    <w:p w14:paraId="1FEEF52F" w14:textId="77777777" w:rsidR="00165C83" w:rsidRDefault="00165C83" w:rsidP="0042249A">
      <w:pPr>
        <w:tabs>
          <w:tab w:val="left" w:pos="426"/>
        </w:tabs>
        <w:spacing w:after="120" w:line="240" w:lineRule="auto"/>
        <w:ind w:left="16"/>
        <w:contextualSpacing/>
        <w:jc w:val="both"/>
        <w:rPr>
          <w:rFonts w:ascii="Arial" w:hAnsi="Arial" w:cs="Arial"/>
          <w:b/>
          <w:sz w:val="24"/>
          <w:szCs w:val="24"/>
        </w:rPr>
      </w:pPr>
    </w:p>
    <w:p w14:paraId="36D67AC1" w14:textId="77777777" w:rsidR="00D0487E" w:rsidRDefault="00D0487E" w:rsidP="0042249A">
      <w:pPr>
        <w:tabs>
          <w:tab w:val="left" w:pos="426"/>
        </w:tabs>
        <w:spacing w:after="120" w:line="240" w:lineRule="auto"/>
        <w:ind w:left="16"/>
        <w:contextualSpacing/>
        <w:jc w:val="both"/>
        <w:rPr>
          <w:rFonts w:ascii="Arial" w:hAnsi="Arial" w:cs="Arial"/>
          <w:b/>
          <w:sz w:val="24"/>
          <w:szCs w:val="24"/>
        </w:rPr>
      </w:pPr>
    </w:p>
    <w:p w14:paraId="5D2FFC3A" w14:textId="77777777" w:rsidR="00D0487E" w:rsidRDefault="00D0487E" w:rsidP="0042249A">
      <w:pPr>
        <w:tabs>
          <w:tab w:val="left" w:pos="426"/>
        </w:tabs>
        <w:spacing w:after="120" w:line="240" w:lineRule="auto"/>
        <w:ind w:left="16"/>
        <w:contextualSpacing/>
        <w:jc w:val="both"/>
        <w:rPr>
          <w:rFonts w:ascii="Arial" w:hAnsi="Arial" w:cs="Arial"/>
          <w:b/>
          <w:sz w:val="24"/>
          <w:szCs w:val="24"/>
        </w:rPr>
      </w:pPr>
    </w:p>
    <w:p w14:paraId="14EC2D2A" w14:textId="77777777" w:rsidR="00D0487E" w:rsidRDefault="001B30C2" w:rsidP="0042249A">
      <w:pPr>
        <w:tabs>
          <w:tab w:val="left" w:pos="426"/>
        </w:tabs>
        <w:spacing w:after="120" w:line="240" w:lineRule="auto"/>
        <w:ind w:left="16"/>
        <w:contextualSpacing/>
        <w:jc w:val="both"/>
        <w:rPr>
          <w:rFonts w:ascii="Arial" w:eastAsia="Cambria" w:hAnsi="Arial" w:cs="Times New Roman"/>
          <w:b/>
          <w:sz w:val="24"/>
          <w:szCs w:val="24"/>
        </w:rPr>
      </w:pPr>
      <w:r w:rsidRPr="006A5FE0">
        <w:rPr>
          <w:rFonts w:ascii="Arial" w:hAnsi="Arial" w:cs="Arial"/>
          <w:b/>
          <w:sz w:val="24"/>
          <w:szCs w:val="24"/>
        </w:rPr>
        <w:lastRenderedPageBreak/>
        <w:t xml:space="preserve">36. </w:t>
      </w:r>
      <w:r w:rsidRPr="006A5FE0">
        <w:rPr>
          <w:rFonts w:ascii="Arial" w:eastAsia="Cambria" w:hAnsi="Arial" w:cs="Times New Roman"/>
          <w:b/>
          <w:sz w:val="24"/>
          <w:szCs w:val="24"/>
          <w:lang w:val="es-ES"/>
        </w:rPr>
        <w:t xml:space="preserve">Estación Acuícola de Santiago, </w:t>
      </w:r>
      <w:r w:rsidRPr="006A5FE0">
        <w:rPr>
          <w:rFonts w:ascii="Arial" w:eastAsia="Cambria" w:hAnsi="Arial" w:cs="Times New Roman"/>
          <w:b/>
          <w:sz w:val="24"/>
          <w:szCs w:val="24"/>
        </w:rPr>
        <w:t>Investigaciones: bajo el acuerdo de cooperación IDIAF/ISA en el año 2016 se publicaron 7 investigaciones</w:t>
      </w:r>
      <w:r w:rsidR="00D0487E">
        <w:rPr>
          <w:rFonts w:ascii="Arial" w:eastAsia="Cambria" w:hAnsi="Arial" w:cs="Times New Roman"/>
          <w:b/>
          <w:sz w:val="24"/>
          <w:szCs w:val="24"/>
        </w:rPr>
        <w:t>.</w:t>
      </w:r>
    </w:p>
    <w:p w14:paraId="66CEB2E0" w14:textId="438D73E8" w:rsidR="001B30C2" w:rsidRPr="006A5FE0" w:rsidRDefault="001B30C2" w:rsidP="0042249A">
      <w:pPr>
        <w:tabs>
          <w:tab w:val="left" w:pos="426"/>
        </w:tabs>
        <w:spacing w:after="120" w:line="240" w:lineRule="auto"/>
        <w:ind w:left="16"/>
        <w:contextualSpacing/>
        <w:jc w:val="both"/>
        <w:rPr>
          <w:rFonts w:ascii="Arial" w:eastAsia="Cambria" w:hAnsi="Arial" w:cs="Times New Roman"/>
          <w:sz w:val="24"/>
          <w:szCs w:val="24"/>
        </w:rPr>
      </w:pPr>
      <w:r w:rsidRPr="006A5FE0">
        <w:rPr>
          <w:rFonts w:ascii="Arial" w:hAnsi="Arial" w:cs="Arial"/>
          <w:b/>
          <w:sz w:val="24"/>
          <w:szCs w:val="24"/>
        </w:rPr>
        <w:t xml:space="preserve"> </w:t>
      </w:r>
    </w:p>
    <w:p w14:paraId="0E65CC2B" w14:textId="22B11704" w:rsidR="001B30C2" w:rsidRDefault="001B30C2" w:rsidP="0042249A">
      <w:pPr>
        <w:tabs>
          <w:tab w:val="left" w:pos="426"/>
        </w:tabs>
        <w:spacing w:after="120" w:line="240" w:lineRule="auto"/>
        <w:ind w:left="16"/>
        <w:contextualSpacing/>
        <w:jc w:val="both"/>
        <w:rPr>
          <w:rFonts w:ascii="Arial" w:eastAsia="Cambria" w:hAnsi="Arial" w:cs="Times New Roman"/>
          <w:sz w:val="24"/>
          <w:szCs w:val="24"/>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mbria" w:hAnsi="Arial" w:cs="Times New Roman"/>
          <w:sz w:val="24"/>
          <w:szCs w:val="24"/>
        </w:rPr>
        <w:t>Proyectos en ejecución: en el marco del consorcio entre el IDIAF y la Universidad ISA, dos proyectos en ejecución: Proyecto de insumos no tradicionales como alternativas alimenticias para el desarrollo sostenible de sistemas productivos de tilapia (</w:t>
      </w:r>
      <w:r w:rsidRPr="006A5FE0">
        <w:rPr>
          <w:rFonts w:ascii="Arial" w:eastAsia="Cambria" w:hAnsi="Arial" w:cs="Times New Roman"/>
          <w:i/>
          <w:sz w:val="24"/>
          <w:szCs w:val="24"/>
        </w:rPr>
        <w:t>Oreochromis niloticus</w:t>
      </w:r>
      <w:r w:rsidRPr="006A5FE0">
        <w:rPr>
          <w:rFonts w:ascii="Arial" w:eastAsia="Cambria" w:hAnsi="Arial" w:cs="Times New Roman"/>
          <w:sz w:val="24"/>
          <w:szCs w:val="24"/>
        </w:rPr>
        <w:t>) y Proyecto Pescado: “Avances en Educación para la Sustentabilidad y el Desarrollo de Oportunidades de la Acuicultura Caribeña”.</w:t>
      </w:r>
    </w:p>
    <w:p w14:paraId="24A46858" w14:textId="77777777" w:rsidR="00D0487E" w:rsidRPr="006A5FE0" w:rsidRDefault="00D0487E" w:rsidP="0042249A">
      <w:pPr>
        <w:tabs>
          <w:tab w:val="left" w:pos="426"/>
        </w:tabs>
        <w:spacing w:after="120" w:line="240" w:lineRule="auto"/>
        <w:ind w:left="16"/>
        <w:contextualSpacing/>
        <w:jc w:val="both"/>
        <w:rPr>
          <w:rFonts w:ascii="Arial" w:eastAsia="Cambria" w:hAnsi="Arial" w:cs="Times New Roman"/>
          <w:sz w:val="24"/>
          <w:szCs w:val="24"/>
        </w:rPr>
      </w:pPr>
    </w:p>
    <w:p w14:paraId="72564105" w14:textId="77777777" w:rsidR="001B30C2" w:rsidRPr="006A5FE0" w:rsidRDefault="001B30C2" w:rsidP="0042249A">
      <w:pPr>
        <w:numPr>
          <w:ilvl w:val="0"/>
          <w:numId w:val="29"/>
        </w:numPr>
        <w:tabs>
          <w:tab w:val="left" w:pos="284"/>
        </w:tabs>
        <w:spacing w:after="120" w:line="240" w:lineRule="auto"/>
        <w:ind w:left="16" w:firstLine="0"/>
        <w:contextualSpacing/>
        <w:jc w:val="both"/>
        <w:rPr>
          <w:rFonts w:ascii="Arial" w:eastAsia="Cambria" w:hAnsi="Arial" w:cs="Times New Roman"/>
          <w:sz w:val="24"/>
          <w:szCs w:val="24"/>
        </w:rPr>
      </w:pPr>
      <w:r w:rsidRPr="006A5FE0">
        <w:rPr>
          <w:rFonts w:ascii="Arial" w:eastAsia="Cambria" w:hAnsi="Arial" w:cs="Times New Roman"/>
          <w:sz w:val="24"/>
          <w:szCs w:val="24"/>
        </w:rPr>
        <w:t>Formulación de 3 proyectos de producción y comercialización (dos privados y uno de la Universidad UCATESI).</w:t>
      </w:r>
    </w:p>
    <w:p w14:paraId="72094DE1" w14:textId="77777777" w:rsidR="001B30C2" w:rsidRPr="006A5FE0" w:rsidRDefault="001B30C2" w:rsidP="0042249A">
      <w:pPr>
        <w:numPr>
          <w:ilvl w:val="0"/>
          <w:numId w:val="29"/>
        </w:numPr>
        <w:tabs>
          <w:tab w:val="left" w:pos="284"/>
        </w:tabs>
        <w:spacing w:after="120" w:line="240" w:lineRule="auto"/>
        <w:ind w:left="16" w:firstLine="0"/>
        <w:contextualSpacing/>
        <w:jc w:val="both"/>
        <w:rPr>
          <w:rFonts w:ascii="Arial" w:eastAsia="Cambria" w:hAnsi="Arial" w:cs="Times New Roman"/>
          <w:sz w:val="24"/>
          <w:szCs w:val="24"/>
        </w:rPr>
      </w:pPr>
      <w:r w:rsidRPr="006A5FE0">
        <w:rPr>
          <w:rFonts w:ascii="Arial" w:eastAsia="Cambria" w:hAnsi="Arial" w:cs="Times New Roman"/>
          <w:sz w:val="24"/>
          <w:szCs w:val="24"/>
        </w:rPr>
        <w:t>En cuanto a la producción y distribución de alevines mejorados, en el año se produjo aproximadamente la cantidad de 137,938 alevines, de los cuales un 90% corresponde a tilapia, 10% a otras especies (carpas, pacú y pangasius).</w:t>
      </w:r>
    </w:p>
    <w:p w14:paraId="69FDB4AF" w14:textId="77777777" w:rsidR="001B30C2" w:rsidRPr="006A5FE0" w:rsidRDefault="001B30C2" w:rsidP="0042249A">
      <w:pPr>
        <w:numPr>
          <w:ilvl w:val="0"/>
          <w:numId w:val="29"/>
        </w:numPr>
        <w:tabs>
          <w:tab w:val="left" w:pos="284"/>
        </w:tabs>
        <w:spacing w:after="120" w:line="240" w:lineRule="auto"/>
        <w:ind w:left="16" w:firstLine="0"/>
        <w:contextualSpacing/>
        <w:jc w:val="both"/>
        <w:rPr>
          <w:rFonts w:ascii="Arial" w:eastAsia="Cambria" w:hAnsi="Arial" w:cs="Times New Roman"/>
          <w:sz w:val="24"/>
          <w:szCs w:val="24"/>
        </w:rPr>
      </w:pPr>
      <w:r w:rsidRPr="006A5FE0">
        <w:rPr>
          <w:rFonts w:ascii="Arial" w:eastAsia="Cambria" w:hAnsi="Arial" w:cs="Times New Roman"/>
          <w:sz w:val="24"/>
          <w:szCs w:val="24"/>
        </w:rPr>
        <w:t>En cuanto a transferencias tecnológicas, dos (02) jornadas de capacitación sobre técnicas básicas de crianza de peces y tecnologías para la acuicultura.</w:t>
      </w:r>
    </w:p>
    <w:p w14:paraId="450998D5" w14:textId="77777777" w:rsidR="001B30C2" w:rsidRPr="006A5FE0" w:rsidRDefault="001B30C2" w:rsidP="0042249A">
      <w:pPr>
        <w:numPr>
          <w:ilvl w:val="0"/>
          <w:numId w:val="29"/>
        </w:numPr>
        <w:tabs>
          <w:tab w:val="left" w:pos="284"/>
        </w:tabs>
        <w:spacing w:after="120" w:line="240" w:lineRule="auto"/>
        <w:ind w:left="16" w:firstLine="0"/>
        <w:contextualSpacing/>
        <w:jc w:val="both"/>
        <w:rPr>
          <w:rFonts w:ascii="Arial" w:eastAsia="Cambria" w:hAnsi="Arial" w:cs="Times New Roman"/>
          <w:sz w:val="24"/>
          <w:szCs w:val="24"/>
        </w:rPr>
      </w:pPr>
      <w:r w:rsidRPr="006A5FE0">
        <w:rPr>
          <w:rFonts w:ascii="Arial" w:eastAsia="Cambria" w:hAnsi="Arial" w:cs="Times New Roman"/>
          <w:sz w:val="24"/>
          <w:szCs w:val="24"/>
        </w:rPr>
        <w:t>Se realizaron 16 visitas técnicas y de seguimiento a más de 12 proyectos acuícolas del país.</w:t>
      </w:r>
    </w:p>
    <w:p w14:paraId="1C38F581" w14:textId="77777777" w:rsidR="001B30C2" w:rsidRPr="006A5FE0" w:rsidRDefault="001B30C2" w:rsidP="0042249A">
      <w:pPr>
        <w:numPr>
          <w:ilvl w:val="0"/>
          <w:numId w:val="29"/>
        </w:numPr>
        <w:tabs>
          <w:tab w:val="left" w:pos="284"/>
        </w:tabs>
        <w:spacing w:after="120" w:line="240" w:lineRule="auto"/>
        <w:ind w:left="16" w:firstLine="0"/>
        <w:contextualSpacing/>
        <w:jc w:val="both"/>
        <w:rPr>
          <w:rFonts w:ascii="Arial" w:eastAsia="Cambria" w:hAnsi="Arial" w:cs="Times New Roman"/>
          <w:sz w:val="24"/>
          <w:szCs w:val="24"/>
        </w:rPr>
      </w:pPr>
      <w:r w:rsidRPr="006A5FE0">
        <w:rPr>
          <w:rFonts w:ascii="Arial" w:eastAsia="Cambria" w:hAnsi="Arial" w:cs="Times New Roman"/>
          <w:sz w:val="24"/>
          <w:szCs w:val="24"/>
        </w:rPr>
        <w:t xml:space="preserve">Recibió en el año 2016, las visitas de 463 productores y otras visitas de diferentes zonas del país que requerían asesoría. </w:t>
      </w:r>
    </w:p>
    <w:p w14:paraId="502F0C56" w14:textId="77777777" w:rsidR="001B30C2" w:rsidRPr="006A5FE0" w:rsidRDefault="001B30C2" w:rsidP="0042249A">
      <w:pPr>
        <w:numPr>
          <w:ilvl w:val="0"/>
          <w:numId w:val="29"/>
        </w:numPr>
        <w:tabs>
          <w:tab w:val="left" w:pos="284"/>
        </w:tabs>
        <w:spacing w:after="120" w:line="240" w:lineRule="auto"/>
        <w:ind w:left="16" w:firstLine="0"/>
        <w:contextualSpacing/>
        <w:jc w:val="both"/>
        <w:rPr>
          <w:rFonts w:ascii="Arial" w:eastAsia="Cambria" w:hAnsi="Arial" w:cs="Times New Roman"/>
          <w:sz w:val="24"/>
          <w:szCs w:val="24"/>
        </w:rPr>
      </w:pPr>
      <w:r w:rsidRPr="006A5FE0">
        <w:rPr>
          <w:rFonts w:ascii="Arial" w:eastAsia="Cambria" w:hAnsi="Arial" w:cs="Times New Roman"/>
          <w:sz w:val="24"/>
          <w:szCs w:val="24"/>
        </w:rPr>
        <w:t>Apoyo al Instituto de Formación Técnico y Profesional (INFOTEP) a la realización, durante el año 2016, de cuatro (04) jornadas de capacitación sobre técnicas básicas de crianza de peces y tecnologías para la acuicultura.</w:t>
      </w:r>
    </w:p>
    <w:p w14:paraId="37F91B1B" w14:textId="77777777" w:rsidR="001B30C2" w:rsidRPr="006A5FE0" w:rsidRDefault="001B30C2" w:rsidP="0042249A">
      <w:pPr>
        <w:numPr>
          <w:ilvl w:val="0"/>
          <w:numId w:val="29"/>
        </w:numPr>
        <w:tabs>
          <w:tab w:val="left" w:pos="284"/>
        </w:tabs>
        <w:spacing w:after="120" w:line="240" w:lineRule="auto"/>
        <w:ind w:left="16" w:firstLine="0"/>
        <w:contextualSpacing/>
        <w:jc w:val="both"/>
        <w:rPr>
          <w:rFonts w:ascii="Arial" w:eastAsia="Cambria" w:hAnsi="Arial" w:cs="Times New Roman"/>
          <w:sz w:val="24"/>
          <w:szCs w:val="24"/>
        </w:rPr>
      </w:pPr>
      <w:r w:rsidRPr="006A5FE0">
        <w:rPr>
          <w:rFonts w:ascii="Arial" w:eastAsia="Cambria" w:hAnsi="Arial" w:cs="Times New Roman"/>
          <w:sz w:val="24"/>
          <w:szCs w:val="24"/>
        </w:rPr>
        <w:t>Se asesoraron a 32 estudiantes tesistas de la Universidad ISA.</w:t>
      </w:r>
    </w:p>
    <w:p w14:paraId="6A91A8CF" w14:textId="77777777" w:rsidR="001B30C2" w:rsidRPr="006A5FE0" w:rsidRDefault="001B30C2" w:rsidP="0042249A">
      <w:pPr>
        <w:numPr>
          <w:ilvl w:val="0"/>
          <w:numId w:val="29"/>
        </w:numPr>
        <w:tabs>
          <w:tab w:val="left" w:pos="284"/>
        </w:tabs>
        <w:spacing w:after="120" w:line="240" w:lineRule="auto"/>
        <w:ind w:left="16" w:firstLine="0"/>
        <w:contextualSpacing/>
        <w:jc w:val="both"/>
        <w:rPr>
          <w:rFonts w:ascii="Arial" w:eastAsia="Cambria" w:hAnsi="Arial" w:cs="Times New Roman"/>
          <w:sz w:val="24"/>
          <w:szCs w:val="24"/>
        </w:rPr>
      </w:pPr>
      <w:r w:rsidRPr="006A5FE0">
        <w:rPr>
          <w:rFonts w:ascii="Arial" w:eastAsia="Cambria" w:hAnsi="Arial" w:cs="Times New Roman"/>
          <w:sz w:val="24"/>
          <w:szCs w:val="24"/>
        </w:rPr>
        <w:t>Apoyo a la Universidad ISA en las materias de acuicultura de varias carreras.</w:t>
      </w:r>
    </w:p>
    <w:p w14:paraId="7105EA68" w14:textId="77777777" w:rsidR="001B30C2" w:rsidRPr="006A5FE0" w:rsidRDefault="001B30C2" w:rsidP="0042249A">
      <w:pPr>
        <w:numPr>
          <w:ilvl w:val="0"/>
          <w:numId w:val="29"/>
        </w:numPr>
        <w:tabs>
          <w:tab w:val="left" w:pos="284"/>
        </w:tabs>
        <w:spacing w:after="120" w:line="240" w:lineRule="auto"/>
        <w:ind w:left="16" w:firstLine="0"/>
        <w:contextualSpacing/>
        <w:jc w:val="both"/>
        <w:rPr>
          <w:rFonts w:ascii="Arial" w:eastAsia="Cambria" w:hAnsi="Arial" w:cs="Times New Roman"/>
          <w:sz w:val="24"/>
          <w:szCs w:val="24"/>
        </w:rPr>
      </w:pPr>
      <w:r w:rsidRPr="006A5FE0">
        <w:rPr>
          <w:rFonts w:ascii="Arial" w:eastAsia="Cambria" w:hAnsi="Arial" w:cs="Times New Roman"/>
          <w:sz w:val="24"/>
          <w:szCs w:val="24"/>
        </w:rPr>
        <w:t>9 Pasantías de estudiantes de la Universidad ISA.</w:t>
      </w:r>
    </w:p>
    <w:p w14:paraId="0AFE967D" w14:textId="77777777" w:rsidR="001B30C2" w:rsidRPr="006A5FE0" w:rsidRDefault="001B30C2" w:rsidP="0042249A">
      <w:pPr>
        <w:numPr>
          <w:ilvl w:val="0"/>
          <w:numId w:val="29"/>
        </w:numPr>
        <w:tabs>
          <w:tab w:val="left" w:pos="284"/>
        </w:tabs>
        <w:spacing w:after="120" w:line="240" w:lineRule="auto"/>
        <w:ind w:left="16" w:firstLine="0"/>
        <w:contextualSpacing/>
        <w:jc w:val="both"/>
        <w:rPr>
          <w:rFonts w:ascii="Arial" w:eastAsia="Cambria" w:hAnsi="Arial" w:cs="Times New Roman"/>
          <w:sz w:val="24"/>
          <w:szCs w:val="24"/>
        </w:rPr>
      </w:pPr>
      <w:r w:rsidRPr="006A5FE0">
        <w:rPr>
          <w:rFonts w:ascii="Arial" w:eastAsia="Cambria" w:hAnsi="Arial" w:cs="Times New Roman"/>
          <w:sz w:val="24"/>
          <w:szCs w:val="24"/>
        </w:rPr>
        <w:t>Publicación, en el portal de la web del IDIAF, de unos 04 artículos de apoyo a la Acuicultura.</w:t>
      </w:r>
    </w:p>
    <w:p w14:paraId="63DFF2E1" w14:textId="77777777" w:rsidR="001B30C2" w:rsidRPr="006A5FE0" w:rsidRDefault="001B30C2" w:rsidP="0042249A">
      <w:pPr>
        <w:numPr>
          <w:ilvl w:val="0"/>
          <w:numId w:val="29"/>
        </w:numPr>
        <w:tabs>
          <w:tab w:val="left" w:pos="284"/>
        </w:tabs>
        <w:spacing w:after="120" w:line="240" w:lineRule="auto"/>
        <w:ind w:left="16" w:firstLine="0"/>
        <w:contextualSpacing/>
        <w:jc w:val="both"/>
        <w:rPr>
          <w:rFonts w:ascii="Arial" w:eastAsia="Cambria" w:hAnsi="Arial" w:cs="Times New Roman"/>
          <w:sz w:val="24"/>
          <w:szCs w:val="24"/>
        </w:rPr>
      </w:pPr>
      <w:r w:rsidRPr="006A5FE0">
        <w:rPr>
          <w:rFonts w:ascii="Arial" w:eastAsia="Cambria" w:hAnsi="Arial" w:cs="Times New Roman"/>
          <w:sz w:val="24"/>
          <w:szCs w:val="24"/>
        </w:rPr>
        <w:t>Apoyo Feria Exposición de Ciencia de la Universidad ISA. Abril, 2016.</w:t>
      </w:r>
    </w:p>
    <w:p w14:paraId="217587CB" w14:textId="77777777" w:rsidR="001B30C2" w:rsidRPr="006A5FE0" w:rsidRDefault="001B30C2" w:rsidP="0042249A">
      <w:pPr>
        <w:numPr>
          <w:ilvl w:val="0"/>
          <w:numId w:val="29"/>
        </w:numPr>
        <w:tabs>
          <w:tab w:val="left" w:pos="284"/>
        </w:tabs>
        <w:spacing w:after="120" w:line="240" w:lineRule="auto"/>
        <w:ind w:left="16" w:firstLine="0"/>
        <w:contextualSpacing/>
        <w:jc w:val="both"/>
        <w:rPr>
          <w:rFonts w:ascii="Arial" w:eastAsia="Cambria" w:hAnsi="Arial" w:cs="Times New Roman"/>
          <w:sz w:val="24"/>
          <w:szCs w:val="24"/>
        </w:rPr>
      </w:pPr>
      <w:r w:rsidRPr="006A5FE0">
        <w:rPr>
          <w:rFonts w:ascii="Arial" w:eastAsia="Cambria" w:hAnsi="Arial" w:cs="Times New Roman"/>
          <w:sz w:val="24"/>
          <w:szCs w:val="24"/>
        </w:rPr>
        <w:t xml:space="preserve">Apoyo CODOPESCA en Feria Agropecuaria Nacional 2016. </w:t>
      </w:r>
    </w:p>
    <w:p w14:paraId="0DB30EB7" w14:textId="77777777" w:rsidR="001B30C2" w:rsidRPr="006A5FE0" w:rsidRDefault="001B30C2" w:rsidP="0042249A">
      <w:pPr>
        <w:tabs>
          <w:tab w:val="left" w:pos="426"/>
        </w:tabs>
        <w:spacing w:after="120" w:line="240" w:lineRule="auto"/>
        <w:contextualSpacing/>
        <w:jc w:val="both"/>
        <w:rPr>
          <w:rFonts w:ascii="Arial" w:eastAsia="Cambria" w:hAnsi="Arial" w:cs="Times New Roman"/>
          <w:sz w:val="24"/>
          <w:szCs w:val="24"/>
        </w:rPr>
      </w:pPr>
    </w:p>
    <w:p w14:paraId="438A5212" w14:textId="5243C25F" w:rsidR="001B30C2" w:rsidRDefault="001B30C2" w:rsidP="0042249A">
      <w:pPr>
        <w:tabs>
          <w:tab w:val="left" w:pos="426"/>
        </w:tabs>
        <w:spacing w:after="120" w:line="240" w:lineRule="auto"/>
        <w:contextualSpacing/>
        <w:jc w:val="both"/>
        <w:rPr>
          <w:rFonts w:ascii="Arial" w:eastAsia="Cambria" w:hAnsi="Arial" w:cs="Times New Roman"/>
          <w:sz w:val="24"/>
          <w:szCs w:val="24"/>
        </w:rPr>
      </w:pPr>
      <w:r w:rsidRPr="006A5FE0">
        <w:rPr>
          <w:rFonts w:ascii="Arial" w:hAnsi="Arial" w:cs="Arial"/>
          <w:b/>
          <w:sz w:val="24"/>
          <w:szCs w:val="24"/>
        </w:rPr>
        <w:t xml:space="preserve">37. </w:t>
      </w:r>
      <w:r w:rsidRPr="006A5FE0">
        <w:rPr>
          <w:rFonts w:ascii="Arial" w:eastAsia="Cambria" w:hAnsi="Arial" w:cs="Times New Roman"/>
          <w:b/>
          <w:sz w:val="24"/>
          <w:szCs w:val="24"/>
        </w:rPr>
        <w:t>Crianza porcina a través de alternativas alimenticias de bajo costo</w:t>
      </w:r>
      <w:r w:rsidR="00D0487E">
        <w:rPr>
          <w:rFonts w:ascii="Arial" w:eastAsia="Cambria" w:hAnsi="Arial" w:cs="Times New Roman"/>
          <w:b/>
          <w:sz w:val="24"/>
          <w:szCs w:val="24"/>
        </w:rPr>
        <w:t>.</w:t>
      </w:r>
    </w:p>
    <w:p w14:paraId="0C849E84" w14:textId="77777777" w:rsidR="00D0487E" w:rsidRPr="006A5FE0" w:rsidRDefault="00D0487E" w:rsidP="0042249A">
      <w:pPr>
        <w:tabs>
          <w:tab w:val="left" w:pos="426"/>
        </w:tabs>
        <w:spacing w:after="120" w:line="240" w:lineRule="auto"/>
        <w:contextualSpacing/>
        <w:jc w:val="both"/>
        <w:rPr>
          <w:rFonts w:ascii="Arial" w:eastAsia="Cambria" w:hAnsi="Arial" w:cs="Times New Roman"/>
          <w:sz w:val="24"/>
          <w:szCs w:val="24"/>
        </w:rPr>
      </w:pPr>
    </w:p>
    <w:p w14:paraId="11B44577" w14:textId="1F79A56E" w:rsidR="00530656" w:rsidRDefault="001B30C2" w:rsidP="0042249A">
      <w:pPr>
        <w:tabs>
          <w:tab w:val="left" w:pos="426"/>
        </w:tabs>
        <w:spacing w:after="120" w:line="240" w:lineRule="auto"/>
        <w:contextualSpacing/>
        <w:jc w:val="both"/>
        <w:rPr>
          <w:rFonts w:ascii="Arial" w:eastAsia="Cambria" w:hAnsi="Arial" w:cs="Times New Roman"/>
          <w:sz w:val="24"/>
          <w:szCs w:val="24"/>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mbria" w:hAnsi="Arial" w:cs="Times New Roman"/>
          <w:sz w:val="24"/>
          <w:szCs w:val="24"/>
        </w:rPr>
        <w:t>Se ha validado tecnologías que permiten la utilización de sub productos de origen local en la crianza porcina a través de alternativas alimenticias de bajo costo, usando subproductos agroindustriales tales como: torta de palmiste, torta de coco, pasta de arroz, harina de carne y hueso, sub producto de matadero avícola, entre otros, permitiendo disminuir los costos de la alimentación alrededor entre un 20 y 30%.</w:t>
      </w:r>
    </w:p>
    <w:p w14:paraId="56C1E5EC" w14:textId="77777777" w:rsidR="00D0487E" w:rsidRPr="006A5FE0" w:rsidRDefault="00D0487E" w:rsidP="0042249A">
      <w:pPr>
        <w:tabs>
          <w:tab w:val="left" w:pos="426"/>
        </w:tabs>
        <w:spacing w:after="120" w:line="240" w:lineRule="auto"/>
        <w:contextualSpacing/>
        <w:jc w:val="both"/>
        <w:rPr>
          <w:rFonts w:ascii="Arial" w:eastAsia="Cambria" w:hAnsi="Arial" w:cs="Times New Roman"/>
          <w:sz w:val="24"/>
          <w:szCs w:val="24"/>
        </w:rPr>
      </w:pPr>
    </w:p>
    <w:p w14:paraId="192D9A10" w14:textId="77777777" w:rsidR="001B30C2" w:rsidRPr="006A5FE0" w:rsidRDefault="001B30C2" w:rsidP="0042249A">
      <w:pPr>
        <w:tabs>
          <w:tab w:val="left" w:pos="284"/>
        </w:tabs>
        <w:spacing w:after="120" w:line="240" w:lineRule="auto"/>
        <w:contextualSpacing/>
        <w:jc w:val="both"/>
        <w:rPr>
          <w:rFonts w:ascii="Arial" w:eastAsia="Cambria" w:hAnsi="Arial" w:cs="Times New Roman"/>
          <w:sz w:val="24"/>
          <w:szCs w:val="24"/>
        </w:rPr>
      </w:pPr>
      <w:r w:rsidRPr="006A5FE0">
        <w:rPr>
          <w:rFonts w:ascii="Arial" w:eastAsia="Cambria" w:hAnsi="Arial" w:cs="Times New Roman"/>
          <w:sz w:val="24"/>
          <w:szCs w:val="24"/>
        </w:rPr>
        <w:t>•</w:t>
      </w:r>
      <w:r w:rsidRPr="006A5FE0">
        <w:rPr>
          <w:rFonts w:ascii="Arial" w:eastAsia="Cambria" w:hAnsi="Arial" w:cs="Times New Roman"/>
          <w:sz w:val="24"/>
          <w:szCs w:val="24"/>
        </w:rPr>
        <w:tab/>
        <w:t>Se han facilitado 30 marranas como pie de cria para 6 productores nuevos de credos y se produjeron 577 cerdos para el sacrificio con un promedio de 90Kg cada uno para el mercado nacional.</w:t>
      </w:r>
    </w:p>
    <w:p w14:paraId="1C167728" w14:textId="77777777" w:rsidR="00385517" w:rsidRDefault="00385517" w:rsidP="0042249A">
      <w:pPr>
        <w:tabs>
          <w:tab w:val="left" w:pos="426"/>
        </w:tabs>
        <w:spacing w:after="120" w:line="240" w:lineRule="auto"/>
        <w:contextualSpacing/>
        <w:jc w:val="both"/>
        <w:rPr>
          <w:rFonts w:ascii="Arial" w:eastAsia="Cambria" w:hAnsi="Arial" w:cs="Times New Roman"/>
          <w:sz w:val="24"/>
          <w:szCs w:val="24"/>
        </w:rPr>
      </w:pPr>
    </w:p>
    <w:p w14:paraId="679E82DF" w14:textId="77777777" w:rsidR="00D0487E" w:rsidRDefault="00D0487E" w:rsidP="0042249A">
      <w:pPr>
        <w:tabs>
          <w:tab w:val="left" w:pos="426"/>
        </w:tabs>
        <w:spacing w:after="120" w:line="240" w:lineRule="auto"/>
        <w:contextualSpacing/>
        <w:jc w:val="both"/>
        <w:rPr>
          <w:rFonts w:ascii="Arial" w:eastAsia="Cambria" w:hAnsi="Arial" w:cs="Times New Roman"/>
          <w:sz w:val="24"/>
          <w:szCs w:val="24"/>
        </w:rPr>
      </w:pPr>
    </w:p>
    <w:p w14:paraId="470F93AE" w14:textId="77777777" w:rsidR="00D0487E" w:rsidRDefault="00D0487E" w:rsidP="0042249A">
      <w:pPr>
        <w:tabs>
          <w:tab w:val="left" w:pos="426"/>
        </w:tabs>
        <w:spacing w:after="120" w:line="240" w:lineRule="auto"/>
        <w:contextualSpacing/>
        <w:jc w:val="both"/>
        <w:rPr>
          <w:rFonts w:ascii="Arial" w:eastAsia="Cambria" w:hAnsi="Arial" w:cs="Times New Roman"/>
          <w:sz w:val="24"/>
          <w:szCs w:val="24"/>
        </w:rPr>
      </w:pPr>
    </w:p>
    <w:p w14:paraId="3BA15EEA" w14:textId="77777777" w:rsidR="00D0487E" w:rsidRDefault="00D0487E" w:rsidP="0042249A">
      <w:pPr>
        <w:tabs>
          <w:tab w:val="left" w:pos="426"/>
        </w:tabs>
        <w:spacing w:after="120" w:line="240" w:lineRule="auto"/>
        <w:contextualSpacing/>
        <w:jc w:val="both"/>
        <w:rPr>
          <w:rFonts w:ascii="Arial" w:eastAsia="Cambria" w:hAnsi="Arial" w:cs="Times New Roman"/>
          <w:sz w:val="24"/>
          <w:szCs w:val="24"/>
        </w:rPr>
      </w:pPr>
    </w:p>
    <w:p w14:paraId="38C315A5" w14:textId="77777777" w:rsidR="00D0487E" w:rsidRDefault="00D0487E" w:rsidP="0042249A">
      <w:pPr>
        <w:tabs>
          <w:tab w:val="left" w:pos="426"/>
        </w:tabs>
        <w:spacing w:after="120" w:line="240" w:lineRule="auto"/>
        <w:contextualSpacing/>
        <w:jc w:val="both"/>
        <w:rPr>
          <w:rFonts w:ascii="Arial" w:hAnsi="Arial" w:cs="Arial"/>
          <w:b/>
          <w:sz w:val="24"/>
          <w:szCs w:val="24"/>
        </w:rPr>
      </w:pPr>
    </w:p>
    <w:p w14:paraId="2F221E3A" w14:textId="77777777" w:rsidR="00D0487E" w:rsidRDefault="00D0487E" w:rsidP="0042249A">
      <w:pPr>
        <w:tabs>
          <w:tab w:val="left" w:pos="426"/>
        </w:tabs>
        <w:spacing w:after="120" w:line="240" w:lineRule="auto"/>
        <w:contextualSpacing/>
        <w:jc w:val="both"/>
        <w:rPr>
          <w:rFonts w:ascii="Arial" w:hAnsi="Arial" w:cs="Arial"/>
          <w:b/>
          <w:sz w:val="24"/>
          <w:szCs w:val="24"/>
        </w:rPr>
      </w:pPr>
    </w:p>
    <w:p w14:paraId="52810F49" w14:textId="77777777" w:rsidR="001B30C2" w:rsidRDefault="001B30C2" w:rsidP="0042249A">
      <w:pPr>
        <w:tabs>
          <w:tab w:val="left" w:pos="426"/>
        </w:tabs>
        <w:spacing w:after="120" w:line="240" w:lineRule="auto"/>
        <w:contextualSpacing/>
        <w:jc w:val="both"/>
        <w:rPr>
          <w:rFonts w:ascii="Arial" w:eastAsia="Cambria" w:hAnsi="Arial" w:cs="Times New Roman"/>
          <w:b/>
          <w:sz w:val="24"/>
          <w:szCs w:val="24"/>
        </w:rPr>
      </w:pPr>
      <w:r w:rsidRPr="006A5FE0">
        <w:rPr>
          <w:rFonts w:ascii="Arial" w:hAnsi="Arial" w:cs="Arial"/>
          <w:b/>
          <w:sz w:val="24"/>
          <w:szCs w:val="24"/>
        </w:rPr>
        <w:lastRenderedPageBreak/>
        <w:t xml:space="preserve">38. </w:t>
      </w:r>
      <w:r w:rsidRPr="006A5FE0">
        <w:rPr>
          <w:rFonts w:ascii="Arial" w:eastAsia="Cambria" w:hAnsi="Arial" w:cs="Times New Roman"/>
          <w:b/>
          <w:sz w:val="24"/>
          <w:szCs w:val="24"/>
        </w:rPr>
        <w:t>Estación Experimental Ovino Caprino Las Tablas y Modulo Caprino Lechero CPA</w:t>
      </w:r>
    </w:p>
    <w:p w14:paraId="4AEE7541" w14:textId="77777777" w:rsidR="00D0487E" w:rsidRPr="006A5FE0" w:rsidRDefault="00D0487E" w:rsidP="0042249A">
      <w:pPr>
        <w:tabs>
          <w:tab w:val="left" w:pos="426"/>
        </w:tabs>
        <w:spacing w:after="120" w:line="240" w:lineRule="auto"/>
        <w:contextualSpacing/>
        <w:jc w:val="both"/>
        <w:rPr>
          <w:rFonts w:ascii="Arial" w:eastAsia="Cambria" w:hAnsi="Arial" w:cs="Times New Roman"/>
          <w:sz w:val="24"/>
          <w:szCs w:val="24"/>
        </w:rPr>
      </w:pPr>
    </w:p>
    <w:p w14:paraId="7E73B2A9" w14:textId="76074521" w:rsidR="001B30C2" w:rsidRDefault="001B30C2" w:rsidP="0042249A">
      <w:pPr>
        <w:tabs>
          <w:tab w:val="left" w:pos="426"/>
        </w:tabs>
        <w:spacing w:after="120" w:line="240" w:lineRule="auto"/>
        <w:ind w:left="16"/>
        <w:contextualSpacing/>
        <w:jc w:val="both"/>
        <w:rPr>
          <w:rFonts w:ascii="Arial" w:eastAsia="Cambria" w:hAnsi="Arial" w:cs="Times New Roman"/>
          <w:sz w:val="24"/>
          <w:szCs w:val="24"/>
        </w:rPr>
      </w:pPr>
      <w:r w:rsidRPr="006A5FE0">
        <w:rPr>
          <w:rFonts w:ascii="Arial" w:hAnsi="Arial" w:cs="Arial"/>
          <w:b/>
          <w:sz w:val="24"/>
          <w:szCs w:val="24"/>
        </w:rPr>
        <w:t>Resultados</w:t>
      </w:r>
      <w:r w:rsidRPr="006A5FE0">
        <w:rPr>
          <w:rFonts w:ascii="Arial" w:hAnsi="Arial" w:cs="Arial"/>
          <w:sz w:val="24"/>
          <w:szCs w:val="24"/>
        </w:rPr>
        <w:t xml:space="preserve">: </w:t>
      </w:r>
      <w:r w:rsidRPr="006A5FE0">
        <w:rPr>
          <w:rFonts w:ascii="Arial" w:eastAsia="Cambria" w:hAnsi="Arial" w:cs="Times New Roman"/>
          <w:sz w:val="24"/>
          <w:szCs w:val="24"/>
        </w:rPr>
        <w:t>Producción de 7 padrotes jóvenes para igual número de productores, 60 hembras para pie de cría para cinco productores y  58 machos para sacrificio para el mercado nacional.</w:t>
      </w:r>
    </w:p>
    <w:p w14:paraId="391524D1" w14:textId="77777777" w:rsidR="00D0487E" w:rsidRPr="006A5FE0" w:rsidRDefault="00D0487E" w:rsidP="0042249A">
      <w:pPr>
        <w:tabs>
          <w:tab w:val="left" w:pos="426"/>
        </w:tabs>
        <w:spacing w:after="120" w:line="240" w:lineRule="auto"/>
        <w:ind w:left="16"/>
        <w:contextualSpacing/>
        <w:jc w:val="both"/>
        <w:rPr>
          <w:rFonts w:ascii="Arial" w:eastAsia="Cambria" w:hAnsi="Arial" w:cs="Times New Roman"/>
          <w:sz w:val="24"/>
          <w:szCs w:val="24"/>
        </w:rPr>
      </w:pPr>
    </w:p>
    <w:p w14:paraId="680CDEE5" w14:textId="4BD99A75" w:rsidR="00530656" w:rsidRDefault="001B30C2" w:rsidP="0042249A">
      <w:pPr>
        <w:tabs>
          <w:tab w:val="left" w:pos="426"/>
        </w:tabs>
        <w:spacing w:after="120" w:line="240" w:lineRule="auto"/>
        <w:ind w:left="16"/>
        <w:contextualSpacing/>
        <w:jc w:val="both"/>
        <w:rPr>
          <w:rFonts w:ascii="Arial" w:eastAsia="Cambria" w:hAnsi="Arial" w:cs="Times New Roman"/>
          <w:sz w:val="24"/>
          <w:szCs w:val="24"/>
        </w:rPr>
      </w:pPr>
      <w:r w:rsidRPr="006A5FE0">
        <w:rPr>
          <w:rFonts w:ascii="Arial" w:eastAsia="Cambria" w:hAnsi="Arial" w:cs="Times New Roman"/>
          <w:sz w:val="24"/>
          <w:szCs w:val="24"/>
        </w:rPr>
        <w:t>Se recibió la visita de dos delegaciones de estudiantes de la UASD, una de la UNPHU y una cooperativa de productores de Galván, Neyba. Para un total de 60 participantes, donde se les mostró el sistema de producción de ovinos y caprinos implementado en la Estación incluyendo el manejo de los animales, ensilaje y el proceso de elaboración de bloques multinutricionales.</w:t>
      </w:r>
    </w:p>
    <w:p w14:paraId="7B323678" w14:textId="77777777" w:rsidR="00D0487E" w:rsidRDefault="00D0487E" w:rsidP="0042249A">
      <w:pPr>
        <w:tabs>
          <w:tab w:val="left" w:pos="426"/>
        </w:tabs>
        <w:spacing w:after="120" w:line="240" w:lineRule="auto"/>
        <w:ind w:left="16"/>
        <w:contextualSpacing/>
        <w:jc w:val="both"/>
        <w:rPr>
          <w:rFonts w:ascii="Arial" w:eastAsia="Cambria" w:hAnsi="Arial" w:cs="Times New Roman"/>
          <w:sz w:val="24"/>
          <w:szCs w:val="24"/>
        </w:rPr>
      </w:pPr>
    </w:p>
    <w:p w14:paraId="52AE4573" w14:textId="77777777" w:rsidR="001B30C2" w:rsidRPr="006A5FE0" w:rsidRDefault="001B30C2" w:rsidP="0042249A">
      <w:pPr>
        <w:tabs>
          <w:tab w:val="left" w:pos="426"/>
        </w:tabs>
        <w:spacing w:after="120" w:line="240" w:lineRule="auto"/>
        <w:ind w:left="16"/>
        <w:contextualSpacing/>
        <w:jc w:val="both"/>
        <w:rPr>
          <w:rFonts w:ascii="Arial" w:eastAsia="Cambria" w:hAnsi="Arial" w:cs="Times New Roman"/>
          <w:sz w:val="24"/>
          <w:szCs w:val="24"/>
        </w:rPr>
      </w:pPr>
      <w:r w:rsidRPr="006A5FE0">
        <w:rPr>
          <w:rFonts w:ascii="Arial" w:eastAsia="Cambria" w:hAnsi="Arial" w:cs="Times New Roman"/>
          <w:sz w:val="24"/>
          <w:szCs w:val="24"/>
        </w:rPr>
        <w:t xml:space="preserve">El modulo lechero del CPA, está llevando a cabo cruzamientos absorbentes de la raza Saanen con caprinos de la raza Alpina Francesa y Anglo Nubian, con la finalidad de conseguir individuos con alto grado de adaptabilidad y rusticidad y que manifiesten buenos índices productivos, transferibles a pequeños productores caprinos de leche y doble propósito.    </w:t>
      </w:r>
    </w:p>
    <w:p w14:paraId="50CFD97F" w14:textId="77777777" w:rsidR="00530656" w:rsidRDefault="00530656" w:rsidP="0042249A">
      <w:pPr>
        <w:tabs>
          <w:tab w:val="left" w:pos="426"/>
        </w:tabs>
        <w:spacing w:after="120" w:line="240" w:lineRule="auto"/>
        <w:contextualSpacing/>
        <w:jc w:val="both"/>
        <w:rPr>
          <w:rFonts w:ascii="Arial" w:hAnsi="Arial" w:cs="Arial"/>
          <w:b/>
          <w:sz w:val="24"/>
          <w:szCs w:val="24"/>
        </w:rPr>
      </w:pPr>
    </w:p>
    <w:p w14:paraId="204BD82E" w14:textId="77777777" w:rsidR="00BF2F05" w:rsidRDefault="00EF3744" w:rsidP="0042249A">
      <w:pPr>
        <w:tabs>
          <w:tab w:val="left" w:pos="426"/>
        </w:tabs>
        <w:spacing w:after="120" w:line="240" w:lineRule="auto"/>
        <w:contextualSpacing/>
        <w:jc w:val="both"/>
        <w:rPr>
          <w:rFonts w:ascii="Arial" w:hAnsi="Arial" w:cs="Arial"/>
          <w:b/>
          <w:sz w:val="24"/>
          <w:szCs w:val="24"/>
        </w:rPr>
      </w:pPr>
      <w:r w:rsidRPr="006A5FE0">
        <w:rPr>
          <w:rFonts w:ascii="Arial" w:hAnsi="Arial" w:cs="Arial"/>
          <w:b/>
          <w:sz w:val="24"/>
          <w:szCs w:val="24"/>
        </w:rPr>
        <w:t xml:space="preserve">39. </w:t>
      </w:r>
      <w:r w:rsidRPr="006A5FE0">
        <w:rPr>
          <w:rFonts w:ascii="Arial" w:eastAsia="Cambria" w:hAnsi="Arial" w:cs="Times New Roman"/>
          <w:b/>
          <w:sz w:val="24"/>
          <w:szCs w:val="24"/>
          <w:lang w:val="es-ES"/>
        </w:rPr>
        <w:t xml:space="preserve">Multiplicación y conservación de variedades de caña de azúcar </w:t>
      </w:r>
      <w:r w:rsidRPr="006A5FE0">
        <w:rPr>
          <w:rFonts w:ascii="Arial" w:eastAsia="Cambria" w:hAnsi="Arial" w:cs="Times New Roman"/>
          <w:b/>
          <w:i/>
          <w:sz w:val="24"/>
          <w:szCs w:val="24"/>
          <w:lang w:val="es-ES"/>
        </w:rPr>
        <w:t>Sccharum officinarum</w:t>
      </w:r>
      <w:r w:rsidRPr="006A5FE0">
        <w:rPr>
          <w:rFonts w:ascii="Arial" w:eastAsia="Cambria" w:hAnsi="Arial" w:cs="Times New Roman"/>
          <w:b/>
          <w:sz w:val="24"/>
          <w:szCs w:val="24"/>
          <w:lang w:val="es-ES"/>
        </w:rPr>
        <w:t xml:space="preserve"> L. en la Estación Experimental Palmarejo</w:t>
      </w:r>
      <w:r w:rsidR="00E2101B" w:rsidRPr="006A5FE0">
        <w:rPr>
          <w:rFonts w:ascii="Arial" w:eastAsia="Cambria" w:hAnsi="Arial" w:cs="Times New Roman"/>
          <w:b/>
          <w:sz w:val="24"/>
          <w:szCs w:val="24"/>
          <w:lang w:val="es-ES"/>
        </w:rPr>
        <w:t>.</w:t>
      </w:r>
      <w:r w:rsidR="00BF2F05" w:rsidRPr="006A5FE0">
        <w:rPr>
          <w:rFonts w:ascii="Arial" w:hAnsi="Arial" w:cs="Arial"/>
          <w:b/>
          <w:sz w:val="24"/>
          <w:szCs w:val="24"/>
        </w:rPr>
        <w:t xml:space="preserve"> </w:t>
      </w:r>
    </w:p>
    <w:p w14:paraId="5060A3E9" w14:textId="77777777" w:rsidR="00D0487E" w:rsidRPr="006A5FE0" w:rsidRDefault="00D0487E" w:rsidP="0042249A">
      <w:pPr>
        <w:tabs>
          <w:tab w:val="left" w:pos="426"/>
        </w:tabs>
        <w:spacing w:after="120" w:line="240" w:lineRule="auto"/>
        <w:contextualSpacing/>
        <w:jc w:val="both"/>
        <w:rPr>
          <w:rFonts w:ascii="Arial" w:hAnsi="Arial" w:cs="Arial"/>
          <w:b/>
          <w:sz w:val="24"/>
          <w:szCs w:val="24"/>
        </w:rPr>
      </w:pPr>
    </w:p>
    <w:p w14:paraId="0E55DDDF" w14:textId="18B10E51" w:rsidR="00BF2F05" w:rsidRPr="006A5FE0" w:rsidRDefault="00BF2F05" w:rsidP="0042249A">
      <w:pPr>
        <w:tabs>
          <w:tab w:val="left" w:pos="426"/>
        </w:tabs>
        <w:spacing w:after="120" w:line="240" w:lineRule="auto"/>
        <w:contextualSpacing/>
        <w:jc w:val="both"/>
        <w:rPr>
          <w:rFonts w:ascii="Arial" w:eastAsia="Cambria" w:hAnsi="Arial" w:cs="Times New Roman"/>
          <w:sz w:val="24"/>
          <w:szCs w:val="24"/>
          <w:lang w:val="es-ES"/>
        </w:rPr>
      </w:pPr>
      <w:r w:rsidRPr="006A5FE0">
        <w:rPr>
          <w:rFonts w:ascii="Arial" w:hAnsi="Arial" w:cs="Arial"/>
          <w:b/>
          <w:sz w:val="24"/>
          <w:szCs w:val="24"/>
        </w:rPr>
        <w:t>Resultados</w:t>
      </w:r>
      <w:r w:rsidRPr="006A5FE0">
        <w:rPr>
          <w:rFonts w:ascii="Arial" w:hAnsi="Arial" w:cs="Arial"/>
          <w:sz w:val="24"/>
          <w:szCs w:val="24"/>
        </w:rPr>
        <w:t xml:space="preserve">: </w:t>
      </w:r>
    </w:p>
    <w:p w14:paraId="50D7C2F7" w14:textId="2762ADA1" w:rsidR="00530656" w:rsidRDefault="00BF2F05" w:rsidP="0042249A">
      <w:pPr>
        <w:tabs>
          <w:tab w:val="left" w:pos="426"/>
        </w:tabs>
        <w:spacing w:after="120" w:line="240" w:lineRule="auto"/>
        <w:contextualSpacing/>
        <w:jc w:val="both"/>
        <w:rPr>
          <w:rFonts w:ascii="Arial" w:eastAsia="Cambria" w:hAnsi="Arial" w:cs="Times New Roman"/>
          <w:sz w:val="24"/>
          <w:szCs w:val="24"/>
          <w:lang w:val="es-ES"/>
        </w:rPr>
      </w:pPr>
      <w:r w:rsidRPr="006A5FE0">
        <w:rPr>
          <w:rFonts w:ascii="Arial" w:eastAsia="Cambria" w:hAnsi="Arial" w:cs="Times New Roman"/>
          <w:sz w:val="24"/>
          <w:szCs w:val="24"/>
          <w:lang w:val="es-ES"/>
        </w:rPr>
        <w:t>Establecimiento de parcelas de cada variedad y clon para fines de conservación.  Se establecieron 33 variedades de caña de azúcar existentes en el jardín clonal en la Estación Experimental Palmarejo. Las cuales se encuentran en etapa de desarrollo vegetativo.</w:t>
      </w:r>
    </w:p>
    <w:p w14:paraId="0FABB822" w14:textId="77777777" w:rsidR="00385517" w:rsidRPr="00385517" w:rsidRDefault="00385517" w:rsidP="0042249A">
      <w:pPr>
        <w:tabs>
          <w:tab w:val="left" w:pos="426"/>
        </w:tabs>
        <w:spacing w:after="120" w:line="240" w:lineRule="auto"/>
        <w:contextualSpacing/>
        <w:jc w:val="both"/>
        <w:rPr>
          <w:rFonts w:ascii="Arial" w:eastAsia="Cambria" w:hAnsi="Arial" w:cs="Times New Roman"/>
          <w:sz w:val="24"/>
          <w:szCs w:val="24"/>
          <w:lang w:val="es-ES"/>
        </w:rPr>
      </w:pPr>
    </w:p>
    <w:p w14:paraId="372B83CA" w14:textId="25948107" w:rsidR="00530656" w:rsidRDefault="00BF2F05"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40. Validación de paquetes tecnológicos en la producción de Plátano en Palo Alto, Barahona</w:t>
      </w:r>
      <w:r w:rsidR="00D0487E">
        <w:rPr>
          <w:rFonts w:ascii="Arial" w:hAnsi="Arial" w:cs="Arial"/>
          <w:b/>
          <w:sz w:val="24"/>
          <w:szCs w:val="24"/>
        </w:rPr>
        <w:t>.</w:t>
      </w:r>
    </w:p>
    <w:p w14:paraId="267D0779" w14:textId="77777777" w:rsidR="00D0487E" w:rsidRDefault="00D0487E" w:rsidP="0042249A">
      <w:pPr>
        <w:tabs>
          <w:tab w:val="left" w:pos="426"/>
        </w:tabs>
        <w:spacing w:line="240" w:lineRule="auto"/>
        <w:contextualSpacing/>
        <w:jc w:val="both"/>
        <w:rPr>
          <w:rFonts w:ascii="Arial" w:hAnsi="Arial" w:cs="Arial"/>
          <w:b/>
          <w:sz w:val="24"/>
          <w:szCs w:val="24"/>
        </w:rPr>
      </w:pPr>
    </w:p>
    <w:p w14:paraId="368B099E" w14:textId="25D6A959" w:rsidR="00BF2F05" w:rsidRPr="00530656" w:rsidRDefault="00BF2F05"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1EACC63E" w14:textId="24E60536" w:rsidR="00530656" w:rsidRDefault="00BF2F05" w:rsidP="0042249A">
      <w:pPr>
        <w:tabs>
          <w:tab w:val="left" w:pos="426"/>
        </w:tabs>
        <w:spacing w:line="240" w:lineRule="auto"/>
        <w:contextualSpacing/>
        <w:jc w:val="both"/>
        <w:rPr>
          <w:rFonts w:ascii="Arial" w:hAnsi="Arial" w:cs="Arial"/>
          <w:b/>
          <w:sz w:val="24"/>
          <w:szCs w:val="24"/>
        </w:rPr>
      </w:pPr>
      <w:r w:rsidRPr="006A5FE0">
        <w:rPr>
          <w:rFonts w:ascii="Arial" w:hAnsi="Arial" w:cs="Arial"/>
          <w:sz w:val="24"/>
          <w:szCs w:val="24"/>
        </w:rPr>
        <w:t>El cultivo se encuentra en desarrollo y fue establecido en doce tareas, donde se ha aplicado el paquete tecnológico recomendado y se espera que entre en producción durante el mes de marzo del 2017.  La validación de esta tecnología beneficiará al menos a 75 productores.</w:t>
      </w:r>
      <w:r w:rsidRPr="006A5FE0">
        <w:rPr>
          <w:rFonts w:ascii="Arial" w:hAnsi="Arial" w:cs="Arial"/>
          <w:b/>
          <w:sz w:val="24"/>
          <w:szCs w:val="24"/>
        </w:rPr>
        <w:t xml:space="preserve"> </w:t>
      </w:r>
    </w:p>
    <w:p w14:paraId="49C39E22" w14:textId="77777777" w:rsidR="00385517" w:rsidRDefault="00385517" w:rsidP="0042249A">
      <w:pPr>
        <w:tabs>
          <w:tab w:val="left" w:pos="426"/>
        </w:tabs>
        <w:spacing w:line="240" w:lineRule="auto"/>
        <w:contextualSpacing/>
        <w:jc w:val="both"/>
        <w:rPr>
          <w:rFonts w:ascii="Arial" w:hAnsi="Arial" w:cs="Arial"/>
          <w:b/>
          <w:sz w:val="24"/>
          <w:szCs w:val="24"/>
        </w:rPr>
      </w:pPr>
    </w:p>
    <w:p w14:paraId="30B8BFA5" w14:textId="61FD2577" w:rsidR="00BF2F05" w:rsidRDefault="00BF2F05"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41. Validación de paquetes tecnológicos en la producción de yuca en Palo Alto, Barahona</w:t>
      </w:r>
      <w:r w:rsidR="00D0487E">
        <w:rPr>
          <w:rFonts w:ascii="Arial" w:hAnsi="Arial" w:cs="Arial"/>
          <w:b/>
          <w:sz w:val="24"/>
          <w:szCs w:val="24"/>
        </w:rPr>
        <w:t>.</w:t>
      </w:r>
    </w:p>
    <w:p w14:paraId="4D26BBBD" w14:textId="77777777" w:rsidR="00D0487E" w:rsidRPr="006A5FE0" w:rsidRDefault="00D0487E" w:rsidP="0042249A">
      <w:pPr>
        <w:tabs>
          <w:tab w:val="left" w:pos="426"/>
        </w:tabs>
        <w:spacing w:line="240" w:lineRule="auto"/>
        <w:contextualSpacing/>
        <w:jc w:val="both"/>
        <w:rPr>
          <w:rFonts w:ascii="Arial" w:hAnsi="Arial" w:cs="Arial"/>
          <w:sz w:val="24"/>
          <w:szCs w:val="24"/>
        </w:rPr>
      </w:pPr>
    </w:p>
    <w:p w14:paraId="36CFB533" w14:textId="77777777" w:rsidR="00BF2F05" w:rsidRPr="006A5FE0" w:rsidRDefault="00BF2F05"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09173EEE" w14:textId="5BD5F039" w:rsidR="00530656" w:rsidRPr="00530656" w:rsidRDefault="00BF2F05"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Durante el período se ha dado mantenimiento y seguimiento, de acuerdo al paquete tecnológico previsto, a 20 tareas de yuca, variedad tradicional de la zona, sembradas en el mes de febrero para la producción de raíces frescas y material de siembra que se distribuye a los productores de la zona a través del MA.  A la fecha la plantación tiene 8 meses y se espera realizar la cosecha en el mes de diciembre. El material de siembra producido (25 camionadas) permitirá beneficiar a más de 50 productores de la región, que además dispondrán de la tecnología de producción.</w:t>
      </w:r>
    </w:p>
    <w:p w14:paraId="55FBFB73" w14:textId="77777777" w:rsidR="002D7A86" w:rsidRDefault="002D7A86" w:rsidP="0042249A">
      <w:pPr>
        <w:tabs>
          <w:tab w:val="left" w:pos="426"/>
        </w:tabs>
        <w:spacing w:line="240" w:lineRule="auto"/>
        <w:contextualSpacing/>
        <w:jc w:val="both"/>
        <w:rPr>
          <w:rFonts w:ascii="Arial" w:hAnsi="Arial" w:cs="Arial"/>
          <w:b/>
          <w:sz w:val="24"/>
          <w:szCs w:val="24"/>
        </w:rPr>
      </w:pPr>
    </w:p>
    <w:p w14:paraId="40196FC4" w14:textId="77777777" w:rsidR="00BF2F05" w:rsidRDefault="00BF2F05"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42. Validación de tecnologías en la producción de frutas</w:t>
      </w:r>
    </w:p>
    <w:p w14:paraId="47931DF9" w14:textId="77777777" w:rsidR="00D0487E" w:rsidRPr="006A5FE0" w:rsidRDefault="00D0487E" w:rsidP="0042249A">
      <w:pPr>
        <w:tabs>
          <w:tab w:val="left" w:pos="426"/>
        </w:tabs>
        <w:spacing w:line="240" w:lineRule="auto"/>
        <w:contextualSpacing/>
        <w:jc w:val="both"/>
        <w:rPr>
          <w:rFonts w:ascii="Arial" w:hAnsi="Arial" w:cs="Arial"/>
          <w:sz w:val="24"/>
          <w:szCs w:val="24"/>
        </w:rPr>
      </w:pPr>
    </w:p>
    <w:p w14:paraId="1B18E2E6" w14:textId="77777777" w:rsidR="00BF2F05" w:rsidRDefault="00BF2F05"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La producción de frutales en el país hasta hace unos 15 a 20 años, estaba limitada básicamente a la recolección de las frutas silvestres de los árboles que crecían de forma natural, ya que había muy pocas plantaciones comerciales. Con los procesos de agro-industrialización y la globalización de la economía, se ha empezado a hacer plantaciones comerciales organizadas para satisfacer la demanda creciente, tanto del mercado local como para la exportación. Entre los frutales </w:t>
      </w:r>
      <w:r w:rsidRPr="006A5FE0">
        <w:rPr>
          <w:rFonts w:ascii="Arial" w:hAnsi="Arial" w:cs="Arial"/>
          <w:sz w:val="24"/>
          <w:szCs w:val="24"/>
        </w:rPr>
        <w:lastRenderedPageBreak/>
        <w:t>en los cuales ha habido una gran expansión del área cultivada se encuentran los cítricos, el mango y el aguacate. De ahí que la validación de tecnologías de producción de frutales para ser transferidas a los productores reviste gran importancia, para que estos cultivos tengan una alta rentabilidad y se pueda producir frutas de la calidad que demanda el mercado.</w:t>
      </w:r>
    </w:p>
    <w:p w14:paraId="71F1A7D4" w14:textId="77777777" w:rsidR="00D0487E" w:rsidRPr="006A5FE0" w:rsidRDefault="00D0487E" w:rsidP="0042249A">
      <w:pPr>
        <w:tabs>
          <w:tab w:val="left" w:pos="426"/>
        </w:tabs>
        <w:spacing w:line="240" w:lineRule="auto"/>
        <w:contextualSpacing/>
        <w:jc w:val="both"/>
        <w:rPr>
          <w:rFonts w:ascii="Arial" w:hAnsi="Arial" w:cs="Arial"/>
          <w:sz w:val="24"/>
          <w:szCs w:val="24"/>
        </w:rPr>
      </w:pPr>
    </w:p>
    <w:p w14:paraId="24C54DE0" w14:textId="77777777" w:rsidR="00BF2F05" w:rsidRPr="006A5FE0" w:rsidRDefault="00BF2F05"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Durante el período, siguiendo las recomendaciones de manejo preestablecidas, en la finca de la EEFB se produjeron 75,000 unidades (principalmente mango y aguacate) y más 500 libras de frutas (guayaba y carambola), producción que fue vendida a empresas y a comercializadores de frutas.</w:t>
      </w:r>
    </w:p>
    <w:p w14:paraId="248694B2" w14:textId="77777777" w:rsidR="00BF2F05" w:rsidRPr="006A5FE0" w:rsidRDefault="00BF2F05"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 Se tiene un avance de ejecución del 70%.</w:t>
      </w:r>
    </w:p>
    <w:p w14:paraId="18FC1B5A" w14:textId="77777777" w:rsidR="00530656" w:rsidRDefault="00530656" w:rsidP="0042249A">
      <w:pPr>
        <w:tabs>
          <w:tab w:val="left" w:pos="426"/>
        </w:tabs>
        <w:spacing w:line="240" w:lineRule="auto"/>
        <w:contextualSpacing/>
        <w:jc w:val="both"/>
        <w:rPr>
          <w:rFonts w:ascii="Arial" w:hAnsi="Arial" w:cs="Arial"/>
          <w:b/>
          <w:sz w:val="24"/>
          <w:szCs w:val="24"/>
        </w:rPr>
      </w:pPr>
    </w:p>
    <w:p w14:paraId="2EE92174" w14:textId="1798265A" w:rsidR="00BF2F05" w:rsidRDefault="00BF2F05"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 xml:space="preserve">43. Validación de tecnologías </w:t>
      </w:r>
      <w:r w:rsidR="00530656">
        <w:rPr>
          <w:rFonts w:ascii="Arial" w:hAnsi="Arial" w:cs="Arial"/>
          <w:b/>
          <w:sz w:val="24"/>
          <w:szCs w:val="24"/>
        </w:rPr>
        <w:t xml:space="preserve">en la producción de plantas </w:t>
      </w:r>
      <w:r w:rsidRPr="006A5FE0">
        <w:rPr>
          <w:rFonts w:ascii="Arial" w:hAnsi="Arial" w:cs="Arial"/>
          <w:b/>
          <w:sz w:val="24"/>
          <w:szCs w:val="24"/>
        </w:rPr>
        <w:t>frutales</w:t>
      </w:r>
      <w:r w:rsidR="00D0487E">
        <w:rPr>
          <w:rFonts w:ascii="Arial" w:hAnsi="Arial" w:cs="Arial"/>
          <w:b/>
          <w:sz w:val="24"/>
          <w:szCs w:val="24"/>
        </w:rPr>
        <w:t>.</w:t>
      </w:r>
    </w:p>
    <w:p w14:paraId="5EC07011" w14:textId="77777777" w:rsidR="00D0487E" w:rsidRPr="006A5FE0" w:rsidRDefault="00D0487E" w:rsidP="0042249A">
      <w:pPr>
        <w:tabs>
          <w:tab w:val="left" w:pos="426"/>
        </w:tabs>
        <w:spacing w:line="240" w:lineRule="auto"/>
        <w:contextualSpacing/>
        <w:jc w:val="both"/>
        <w:rPr>
          <w:rFonts w:ascii="Arial" w:hAnsi="Arial" w:cs="Arial"/>
          <w:b/>
          <w:sz w:val="24"/>
          <w:szCs w:val="24"/>
        </w:rPr>
      </w:pPr>
    </w:p>
    <w:p w14:paraId="6D909F5A" w14:textId="22737B40" w:rsidR="00BF2F05" w:rsidRPr="006A5FE0" w:rsidRDefault="00BF2F05"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603E4212" w14:textId="77777777" w:rsidR="00BF2F05" w:rsidRDefault="00BF2F05"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La adquisición de plantas frutales en el país presenta el inconveniente de que no existen muchos viveros que garanticen confiabilidad al proveer plantas con la sanidad y la pureza varietal requerida, al momento de iniciar una plantación de frutales. Para contribuir a paliar esta situación, el IDIAF ha incursionado en la producción de plantas de frutales, aprovechando la amplia infraestructura de vivero que tiene instalada en la EEFB.</w:t>
      </w:r>
    </w:p>
    <w:p w14:paraId="43040CEF" w14:textId="77777777" w:rsidR="00D0487E" w:rsidRPr="006A5FE0" w:rsidRDefault="00D0487E" w:rsidP="0042249A">
      <w:pPr>
        <w:tabs>
          <w:tab w:val="left" w:pos="426"/>
        </w:tabs>
        <w:spacing w:line="240" w:lineRule="auto"/>
        <w:contextualSpacing/>
        <w:jc w:val="both"/>
        <w:rPr>
          <w:rFonts w:ascii="Arial" w:hAnsi="Arial" w:cs="Arial"/>
          <w:sz w:val="24"/>
          <w:szCs w:val="24"/>
        </w:rPr>
      </w:pPr>
    </w:p>
    <w:p w14:paraId="58475D3F" w14:textId="3EEA48E3" w:rsidR="00530656" w:rsidRDefault="00BF2F05"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Durante el período se han producido 30,486 plantas injertadas, de las cuales se ha vendido el 76%.  Además, se tiene en vivero 27,000 patrones para ser injertados, principalmente de las especies mango y aguacate.</w:t>
      </w:r>
    </w:p>
    <w:p w14:paraId="0D70F62F" w14:textId="77777777" w:rsidR="00D0487E" w:rsidRDefault="00D0487E" w:rsidP="0042249A">
      <w:pPr>
        <w:tabs>
          <w:tab w:val="left" w:pos="426"/>
        </w:tabs>
        <w:spacing w:line="240" w:lineRule="auto"/>
        <w:contextualSpacing/>
        <w:jc w:val="both"/>
        <w:rPr>
          <w:rFonts w:ascii="Arial" w:hAnsi="Arial" w:cs="Arial"/>
          <w:sz w:val="24"/>
          <w:szCs w:val="24"/>
        </w:rPr>
      </w:pPr>
    </w:p>
    <w:p w14:paraId="238FBC83" w14:textId="3CFB0BB3" w:rsidR="00530656" w:rsidRDefault="00BF2F05" w:rsidP="0042249A">
      <w:pPr>
        <w:tabs>
          <w:tab w:val="left" w:pos="426"/>
        </w:tabs>
        <w:spacing w:line="240" w:lineRule="auto"/>
        <w:contextualSpacing/>
        <w:jc w:val="both"/>
        <w:rPr>
          <w:rFonts w:ascii="Arial" w:hAnsi="Arial" w:cs="Arial"/>
          <w:sz w:val="24"/>
          <w:szCs w:val="24"/>
        </w:rPr>
      </w:pPr>
      <w:r w:rsidRPr="006A5FE0">
        <w:rPr>
          <w:rFonts w:ascii="Arial" w:hAnsi="Arial" w:cs="Arial"/>
          <w:sz w:val="24"/>
          <w:szCs w:val="24"/>
        </w:rPr>
        <w:t>Este proyecto favorece además de los productores que adquieren las plantas, a viveristas del país que aprovechan la experiencia adquirida en la obtención de plantas frutales.</w:t>
      </w:r>
    </w:p>
    <w:p w14:paraId="05FCA6B3" w14:textId="77777777" w:rsidR="002D7A86" w:rsidRPr="002D7A86" w:rsidRDefault="002D7A86" w:rsidP="0042249A">
      <w:pPr>
        <w:tabs>
          <w:tab w:val="left" w:pos="426"/>
        </w:tabs>
        <w:spacing w:line="240" w:lineRule="auto"/>
        <w:contextualSpacing/>
        <w:jc w:val="both"/>
        <w:rPr>
          <w:rFonts w:ascii="Arial" w:hAnsi="Arial" w:cs="Arial"/>
          <w:sz w:val="24"/>
          <w:szCs w:val="24"/>
        </w:rPr>
      </w:pPr>
    </w:p>
    <w:p w14:paraId="41A115E2" w14:textId="77777777" w:rsidR="00D0487E" w:rsidRDefault="00BF2F05"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44. Validación de tecnología en la producción de Tomate de mesa en ambiente protegido, en la Estación Experimental Sabana Larga</w:t>
      </w:r>
      <w:r w:rsidR="00D0487E">
        <w:rPr>
          <w:rFonts w:ascii="Arial" w:hAnsi="Arial" w:cs="Arial"/>
          <w:b/>
          <w:sz w:val="24"/>
          <w:szCs w:val="24"/>
        </w:rPr>
        <w:t>.</w:t>
      </w:r>
    </w:p>
    <w:p w14:paraId="3087121C" w14:textId="5BD14A67" w:rsidR="00BF2F05" w:rsidRPr="006A5FE0" w:rsidRDefault="00BF2F05"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 xml:space="preserve"> </w:t>
      </w:r>
    </w:p>
    <w:p w14:paraId="4E20537B" w14:textId="48CE95F0" w:rsidR="00BF2F05" w:rsidRPr="006A5FE0" w:rsidRDefault="00BF2F05" w:rsidP="0042249A">
      <w:pPr>
        <w:tabs>
          <w:tab w:val="left" w:pos="426"/>
        </w:tabs>
        <w:spacing w:line="240" w:lineRule="auto"/>
        <w:contextualSpacing/>
        <w:jc w:val="both"/>
        <w:rPr>
          <w:rFonts w:ascii="Arial" w:hAnsi="Arial" w:cs="Arial"/>
          <w:sz w:val="24"/>
          <w:szCs w:val="24"/>
        </w:rPr>
      </w:pPr>
      <w:r w:rsidRPr="006A5FE0">
        <w:rPr>
          <w:rFonts w:ascii="Arial" w:hAnsi="Arial" w:cs="Arial"/>
          <w:b/>
          <w:sz w:val="24"/>
          <w:szCs w:val="24"/>
        </w:rPr>
        <w:t>Resultados</w:t>
      </w:r>
      <w:r w:rsidRPr="006A5FE0">
        <w:rPr>
          <w:rFonts w:ascii="Arial" w:hAnsi="Arial" w:cs="Arial"/>
          <w:sz w:val="24"/>
          <w:szCs w:val="24"/>
        </w:rPr>
        <w:t xml:space="preserve">: </w:t>
      </w:r>
    </w:p>
    <w:p w14:paraId="6703E251" w14:textId="77777777" w:rsidR="00BF2F05" w:rsidRPr="006A5FE0" w:rsidRDefault="00BF2F05" w:rsidP="0042249A">
      <w:pPr>
        <w:tabs>
          <w:tab w:val="left" w:pos="426"/>
        </w:tabs>
        <w:spacing w:line="240" w:lineRule="auto"/>
        <w:contextualSpacing/>
        <w:jc w:val="both"/>
        <w:rPr>
          <w:rFonts w:ascii="Arial" w:hAnsi="Arial" w:cs="Arial"/>
          <w:b/>
          <w:sz w:val="24"/>
          <w:szCs w:val="24"/>
        </w:rPr>
      </w:pPr>
      <w:r w:rsidRPr="006A5FE0">
        <w:rPr>
          <w:rFonts w:ascii="Arial" w:hAnsi="Arial" w:cs="Arial"/>
          <w:sz w:val="24"/>
          <w:szCs w:val="24"/>
        </w:rPr>
        <w:t>Se dispone de tecnología validada para la producción de tomate de mesa en ambiente protegido para los mercados nacionales e internacionales.</w:t>
      </w:r>
      <w:r w:rsidRPr="006A5FE0">
        <w:rPr>
          <w:rFonts w:ascii="Arial" w:hAnsi="Arial" w:cs="Arial"/>
          <w:b/>
          <w:sz w:val="24"/>
          <w:szCs w:val="24"/>
        </w:rPr>
        <w:t xml:space="preserve"> </w:t>
      </w:r>
    </w:p>
    <w:p w14:paraId="5C3FB585" w14:textId="77777777" w:rsidR="00530656" w:rsidRDefault="00530656" w:rsidP="0042249A">
      <w:pPr>
        <w:tabs>
          <w:tab w:val="left" w:pos="426"/>
        </w:tabs>
        <w:spacing w:line="240" w:lineRule="auto"/>
        <w:contextualSpacing/>
        <w:jc w:val="both"/>
        <w:rPr>
          <w:rFonts w:ascii="Arial" w:hAnsi="Arial" w:cs="Arial"/>
          <w:b/>
          <w:sz w:val="24"/>
          <w:szCs w:val="24"/>
        </w:rPr>
      </w:pPr>
    </w:p>
    <w:p w14:paraId="4893DE3E" w14:textId="77777777" w:rsidR="002D7A86" w:rsidRDefault="002D7A86" w:rsidP="0042249A">
      <w:pPr>
        <w:tabs>
          <w:tab w:val="left" w:pos="426"/>
        </w:tabs>
        <w:spacing w:line="240" w:lineRule="auto"/>
        <w:contextualSpacing/>
        <w:jc w:val="both"/>
        <w:rPr>
          <w:rFonts w:ascii="Arial" w:hAnsi="Arial" w:cs="Arial"/>
          <w:b/>
          <w:sz w:val="24"/>
          <w:szCs w:val="24"/>
        </w:rPr>
      </w:pPr>
    </w:p>
    <w:p w14:paraId="78D61EBB" w14:textId="7B50104E" w:rsidR="00BF2F05" w:rsidRDefault="00BF2F05" w:rsidP="0042249A">
      <w:pPr>
        <w:tabs>
          <w:tab w:val="left" w:pos="426"/>
        </w:tabs>
        <w:spacing w:line="240" w:lineRule="auto"/>
        <w:contextualSpacing/>
        <w:jc w:val="both"/>
        <w:rPr>
          <w:rFonts w:ascii="Arial" w:hAnsi="Arial" w:cs="Arial"/>
          <w:b/>
          <w:sz w:val="24"/>
          <w:szCs w:val="24"/>
        </w:rPr>
      </w:pPr>
      <w:r w:rsidRPr="006A5FE0">
        <w:rPr>
          <w:rFonts w:ascii="Arial" w:hAnsi="Arial" w:cs="Arial"/>
          <w:b/>
          <w:sz w:val="24"/>
          <w:szCs w:val="24"/>
        </w:rPr>
        <w:t>45. Validación de tecnología en la producción de Pimiento morrón en ambiente protegido, en la Estación Experimental Sabana Larga</w:t>
      </w:r>
      <w:r w:rsidR="00D0487E">
        <w:rPr>
          <w:rFonts w:ascii="Arial" w:hAnsi="Arial" w:cs="Arial"/>
          <w:b/>
          <w:sz w:val="24"/>
          <w:szCs w:val="24"/>
        </w:rPr>
        <w:t>.</w:t>
      </w:r>
    </w:p>
    <w:p w14:paraId="07204051" w14:textId="77777777" w:rsidR="00D0487E" w:rsidRPr="006A5FE0" w:rsidRDefault="00D0487E" w:rsidP="0042249A">
      <w:pPr>
        <w:tabs>
          <w:tab w:val="left" w:pos="426"/>
        </w:tabs>
        <w:spacing w:line="240" w:lineRule="auto"/>
        <w:contextualSpacing/>
        <w:jc w:val="both"/>
        <w:rPr>
          <w:rFonts w:ascii="Arial" w:hAnsi="Arial" w:cs="Arial"/>
          <w:b/>
          <w:sz w:val="24"/>
          <w:szCs w:val="24"/>
        </w:rPr>
      </w:pPr>
    </w:p>
    <w:p w14:paraId="4F47C347" w14:textId="77777777" w:rsidR="00BF2F05" w:rsidRPr="006A5FE0" w:rsidRDefault="00BF2F05" w:rsidP="0042249A">
      <w:pPr>
        <w:spacing w:line="240" w:lineRule="auto"/>
        <w:contextualSpacing/>
        <w:jc w:val="both"/>
        <w:rPr>
          <w:rFonts w:ascii="Arial" w:hAnsi="Arial" w:cs="Arial"/>
          <w:b/>
          <w:sz w:val="24"/>
          <w:szCs w:val="24"/>
        </w:rPr>
      </w:pPr>
      <w:r w:rsidRPr="006A5FE0">
        <w:rPr>
          <w:rFonts w:ascii="Arial" w:hAnsi="Arial" w:cs="Arial"/>
          <w:b/>
          <w:sz w:val="24"/>
          <w:szCs w:val="24"/>
        </w:rPr>
        <w:t>Resultados:</w:t>
      </w:r>
      <w:r w:rsidRPr="006A5FE0">
        <w:rPr>
          <w:rFonts w:ascii="Arial" w:hAnsi="Arial" w:cs="Arial"/>
          <w:sz w:val="24"/>
          <w:szCs w:val="24"/>
        </w:rPr>
        <w:t xml:space="preserve"> Se dispone de tecnología validada para la producción de pimiento morrón en ambiente protegido para los mercados nacionales e internacionales.</w:t>
      </w:r>
      <w:r w:rsidRPr="006A5FE0">
        <w:rPr>
          <w:rFonts w:ascii="Arial" w:hAnsi="Arial" w:cs="Arial"/>
          <w:b/>
          <w:sz w:val="24"/>
          <w:szCs w:val="24"/>
        </w:rPr>
        <w:t xml:space="preserve"> </w:t>
      </w:r>
    </w:p>
    <w:p w14:paraId="1323978B" w14:textId="77777777" w:rsidR="00530656" w:rsidRDefault="00530656" w:rsidP="0042249A">
      <w:pPr>
        <w:spacing w:line="240" w:lineRule="auto"/>
        <w:contextualSpacing/>
        <w:jc w:val="both"/>
        <w:rPr>
          <w:rFonts w:ascii="Arial" w:hAnsi="Arial" w:cs="Arial"/>
          <w:b/>
          <w:sz w:val="24"/>
          <w:szCs w:val="24"/>
        </w:rPr>
      </w:pPr>
    </w:p>
    <w:p w14:paraId="498E78F8" w14:textId="77777777" w:rsidR="00D0487E" w:rsidRDefault="00BF2F05" w:rsidP="0042249A">
      <w:pPr>
        <w:spacing w:line="240" w:lineRule="auto"/>
        <w:contextualSpacing/>
        <w:jc w:val="both"/>
        <w:rPr>
          <w:rFonts w:ascii="Arial" w:hAnsi="Arial" w:cs="Arial"/>
          <w:b/>
          <w:sz w:val="24"/>
          <w:szCs w:val="24"/>
        </w:rPr>
      </w:pPr>
      <w:r w:rsidRPr="006A5FE0">
        <w:rPr>
          <w:rFonts w:ascii="Arial" w:hAnsi="Arial" w:cs="Arial"/>
          <w:b/>
          <w:sz w:val="24"/>
          <w:szCs w:val="24"/>
        </w:rPr>
        <w:t>46. Producción de vegetales en ambiente protegido en la Estación Experimental Arroyo Loro</w:t>
      </w:r>
      <w:r w:rsidR="00D0487E">
        <w:rPr>
          <w:rFonts w:ascii="Arial" w:hAnsi="Arial" w:cs="Arial"/>
          <w:b/>
          <w:sz w:val="24"/>
          <w:szCs w:val="24"/>
        </w:rPr>
        <w:t>.</w:t>
      </w:r>
    </w:p>
    <w:p w14:paraId="1390BDC0" w14:textId="77777777" w:rsidR="00D0487E" w:rsidRDefault="00D0487E" w:rsidP="0042249A">
      <w:pPr>
        <w:spacing w:line="240" w:lineRule="auto"/>
        <w:contextualSpacing/>
        <w:jc w:val="both"/>
        <w:rPr>
          <w:rFonts w:ascii="Arial" w:hAnsi="Arial" w:cs="Arial"/>
          <w:b/>
          <w:sz w:val="24"/>
          <w:szCs w:val="24"/>
        </w:rPr>
      </w:pPr>
    </w:p>
    <w:p w14:paraId="13A01E28" w14:textId="62D15402" w:rsidR="001B30C2" w:rsidRPr="006A5FE0" w:rsidRDefault="00BF2F05" w:rsidP="0042249A">
      <w:pPr>
        <w:spacing w:line="240" w:lineRule="auto"/>
        <w:contextualSpacing/>
        <w:jc w:val="both"/>
        <w:rPr>
          <w:rFonts w:ascii="Arial" w:hAnsi="Arial"/>
          <w:sz w:val="24"/>
          <w:szCs w:val="24"/>
        </w:rPr>
      </w:pPr>
      <w:r w:rsidRPr="006A5FE0">
        <w:rPr>
          <w:rFonts w:ascii="Arial" w:hAnsi="Arial" w:cs="Arial"/>
          <w:b/>
          <w:sz w:val="24"/>
          <w:szCs w:val="24"/>
        </w:rPr>
        <w:t>Resultados:</w:t>
      </w:r>
      <w:r w:rsidRPr="006A5FE0">
        <w:rPr>
          <w:rFonts w:ascii="Arial" w:hAnsi="Arial"/>
          <w:sz w:val="24"/>
          <w:szCs w:val="24"/>
        </w:rPr>
        <w:t xml:space="preserve"> </w:t>
      </w:r>
      <w:r w:rsidRPr="006A5FE0">
        <w:rPr>
          <w:rFonts w:ascii="Arial" w:hAnsi="Arial" w:cs="Arial"/>
          <w:sz w:val="24"/>
          <w:szCs w:val="24"/>
        </w:rPr>
        <w:t>Se dispone de tecnología validada para producir hortalizas (tomate de mesa y pimiento morrón) de calidad en ambiente protegido, con alto valor comercial para los mercados nacionales e internacionales.</w:t>
      </w:r>
    </w:p>
    <w:p w14:paraId="357C74E4" w14:textId="77777777" w:rsidR="00AC3EE4" w:rsidRPr="006A5FE0" w:rsidRDefault="00AC3EE4" w:rsidP="0042249A">
      <w:pPr>
        <w:tabs>
          <w:tab w:val="left" w:pos="426"/>
        </w:tabs>
        <w:spacing w:line="240" w:lineRule="auto"/>
        <w:contextualSpacing/>
        <w:jc w:val="both"/>
        <w:rPr>
          <w:rFonts w:ascii="Arial" w:hAnsi="Arial" w:cs="Arial"/>
          <w:b/>
          <w:sz w:val="24"/>
          <w:szCs w:val="24"/>
        </w:rPr>
      </w:pPr>
    </w:p>
    <w:sectPr w:rsidR="00AC3EE4" w:rsidRPr="006A5FE0" w:rsidSect="004B4E5F">
      <w:headerReference w:type="default" r:id="rId8"/>
      <w:footerReference w:type="default" r:id="rId9"/>
      <w:pgSz w:w="12240" w:h="15840"/>
      <w:pgMar w:top="720" w:right="720" w:bottom="720" w:left="720" w:header="57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7190D" w14:textId="77777777" w:rsidR="00506B13" w:rsidRDefault="00506B13" w:rsidP="005C0750">
      <w:pPr>
        <w:spacing w:after="0" w:line="240" w:lineRule="auto"/>
      </w:pPr>
      <w:r>
        <w:separator/>
      </w:r>
    </w:p>
  </w:endnote>
  <w:endnote w:type="continuationSeparator" w:id="0">
    <w:p w14:paraId="17A0F49D" w14:textId="77777777" w:rsidR="00506B13" w:rsidRDefault="00506B13" w:rsidP="005C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87746"/>
      <w:docPartObj>
        <w:docPartGallery w:val="Page Numbers (Bottom of Page)"/>
        <w:docPartUnique/>
      </w:docPartObj>
    </w:sdtPr>
    <w:sdtEndPr>
      <w:rPr>
        <w:rFonts w:ascii="Book Antiqua" w:hAnsi="Book Antiqua"/>
        <w:sz w:val="18"/>
        <w:szCs w:val="18"/>
      </w:rPr>
    </w:sdtEndPr>
    <w:sdtContent>
      <w:p w14:paraId="08ED460B" w14:textId="77777777" w:rsidR="00F6783F" w:rsidRPr="005C0750" w:rsidRDefault="00F6783F">
        <w:pPr>
          <w:pStyle w:val="Piedepgina"/>
          <w:jc w:val="center"/>
          <w:rPr>
            <w:rFonts w:ascii="Book Antiqua" w:hAnsi="Book Antiqua"/>
            <w:sz w:val="18"/>
            <w:szCs w:val="18"/>
          </w:rPr>
        </w:pPr>
        <w:r w:rsidRPr="005C0750">
          <w:rPr>
            <w:rFonts w:ascii="Book Antiqua" w:hAnsi="Book Antiqua"/>
            <w:sz w:val="18"/>
            <w:szCs w:val="18"/>
          </w:rPr>
          <w:fldChar w:fldCharType="begin"/>
        </w:r>
        <w:r w:rsidRPr="005C0750">
          <w:rPr>
            <w:rFonts w:ascii="Book Antiqua" w:hAnsi="Book Antiqua"/>
            <w:sz w:val="18"/>
            <w:szCs w:val="18"/>
          </w:rPr>
          <w:instrText>PAGE   \* MERGEFORMAT</w:instrText>
        </w:r>
        <w:r w:rsidRPr="005C0750">
          <w:rPr>
            <w:rFonts w:ascii="Book Antiqua" w:hAnsi="Book Antiqua"/>
            <w:sz w:val="18"/>
            <w:szCs w:val="18"/>
          </w:rPr>
          <w:fldChar w:fldCharType="separate"/>
        </w:r>
        <w:r w:rsidR="00762D3A" w:rsidRPr="00762D3A">
          <w:rPr>
            <w:rFonts w:ascii="Book Antiqua" w:hAnsi="Book Antiqua"/>
            <w:noProof/>
            <w:sz w:val="18"/>
            <w:szCs w:val="18"/>
            <w:lang w:val="es-ES"/>
          </w:rPr>
          <w:t>1</w:t>
        </w:r>
        <w:r w:rsidRPr="005C0750">
          <w:rPr>
            <w:rFonts w:ascii="Book Antiqua" w:hAnsi="Book Antiqua"/>
            <w:sz w:val="18"/>
            <w:szCs w:val="18"/>
          </w:rPr>
          <w:fldChar w:fldCharType="end"/>
        </w:r>
      </w:p>
    </w:sdtContent>
  </w:sdt>
  <w:p w14:paraId="11A4D9AF" w14:textId="77777777" w:rsidR="00F6783F" w:rsidRDefault="00F678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35674" w14:textId="77777777" w:rsidR="00506B13" w:rsidRDefault="00506B13" w:rsidP="005C0750">
      <w:pPr>
        <w:spacing w:after="0" w:line="240" w:lineRule="auto"/>
      </w:pPr>
      <w:r>
        <w:separator/>
      </w:r>
    </w:p>
  </w:footnote>
  <w:footnote w:type="continuationSeparator" w:id="0">
    <w:p w14:paraId="42E91656" w14:textId="77777777" w:rsidR="00506B13" w:rsidRDefault="00506B13" w:rsidP="005C07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F78DB" w14:textId="2E9D407B" w:rsidR="00F6783F" w:rsidRDefault="00F6783F">
    <w:pPr>
      <w:pStyle w:val="Encabezado"/>
    </w:pPr>
    <w:r>
      <w:rPr>
        <w:noProof/>
      </w:rPr>
      <mc:AlternateContent>
        <mc:Choice Requires="wps">
          <w:drawing>
            <wp:anchor distT="0" distB="0" distL="114300" distR="114300" simplePos="0" relativeHeight="251656192" behindDoc="0" locked="0" layoutInCell="1" allowOverlap="1" wp14:anchorId="5497FBB5" wp14:editId="61BF7DA8">
              <wp:simplePos x="0" y="0"/>
              <wp:positionH relativeFrom="column">
                <wp:posOffset>-188595</wp:posOffset>
              </wp:positionH>
              <wp:positionV relativeFrom="paragraph">
                <wp:posOffset>-32157</wp:posOffset>
              </wp:positionV>
              <wp:extent cx="1143000" cy="875127"/>
              <wp:effectExtent l="0" t="0" r="0" b="0"/>
              <wp:wrapTight wrapText="bothSides">
                <wp:wrapPolygon edited="0">
                  <wp:start x="480" y="627"/>
                  <wp:lineTo x="480" y="20064"/>
                  <wp:lineTo x="20640" y="20064"/>
                  <wp:lineTo x="20640" y="627"/>
                  <wp:lineTo x="480" y="627"/>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75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FE4A" w14:textId="77777777" w:rsidR="00F6783F" w:rsidRPr="008A025A" w:rsidRDefault="00F6783F" w:rsidP="00C470B5">
                          <w:r>
                            <w:rPr>
                              <w:noProof/>
                            </w:rPr>
                            <w:drawing>
                              <wp:inline distT="0" distB="0" distL="0" distR="0" wp14:anchorId="595BA4A8" wp14:editId="2BC8B7B8">
                                <wp:extent cx="718185" cy="664845"/>
                                <wp:effectExtent l="0" t="0" r="5715" b="1905"/>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 cy="66484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margin-left:-14.8pt;margin-top:-2.5pt;width:90pt;height:68.9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" filled="f" stroked="f">
              <v:textbox inset=",7.2pt,,7.2pt">
                <w:txbxContent>
                  <w:p w14:paraId="3BB4FE4A" w14:textId="77777777" w:rsidR="00F6783F" w:rsidRPr="008A025A" w:rsidRDefault="00F6783F" w:rsidP="00C470B5">
                    <w:r>
                      <w:rPr>
                        <w:noProof/>
                        <w:lang w:val="en-US" w:eastAsia="en-US"/>
                      </w:rPr>
                      <w:drawing>
                        <wp:inline distT="0" distB="0" distL="0" distR="0" wp14:anchorId="595BA4A8" wp14:editId="2BC8B7B8">
                          <wp:extent cx="718185" cy="664845"/>
                          <wp:effectExtent l="0" t="0" r="5715" b="1905"/>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8185" cy="664845"/>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58240" behindDoc="0" locked="0" layoutInCell="1" allowOverlap="1" wp14:anchorId="6C8F7F3D" wp14:editId="6C164063">
              <wp:simplePos x="0" y="0"/>
              <wp:positionH relativeFrom="column">
                <wp:posOffset>807085</wp:posOffset>
              </wp:positionH>
              <wp:positionV relativeFrom="paragraph">
                <wp:posOffset>91654</wp:posOffset>
              </wp:positionV>
              <wp:extent cx="4963160" cy="525076"/>
              <wp:effectExtent l="0" t="0" r="0" b="0"/>
              <wp:wrapTight wrapText="bothSides">
                <wp:wrapPolygon edited="0">
                  <wp:start x="111" y="1046"/>
                  <wp:lineTo x="111" y="19874"/>
                  <wp:lineTo x="21335" y="19874"/>
                  <wp:lineTo x="21335" y="1046"/>
                  <wp:lineTo x="111" y="1046"/>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160" cy="525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9AA48" w14:textId="77777777" w:rsidR="00F6783F" w:rsidRPr="00AD152F" w:rsidRDefault="00F6783F" w:rsidP="00C470B5">
                          <w:pPr>
                            <w:spacing w:after="0"/>
                            <w:jc w:val="center"/>
                            <w:rPr>
                              <w:rFonts w:ascii="Times New Roman" w:hAnsi="Times New Roman"/>
                              <w:b/>
                              <w:sz w:val="24"/>
                              <w:szCs w:val="24"/>
                            </w:rPr>
                          </w:pPr>
                          <w:r w:rsidRPr="00AD152F">
                            <w:rPr>
                              <w:rFonts w:ascii="Times New Roman" w:hAnsi="Times New Roman"/>
                              <w:b/>
                              <w:sz w:val="24"/>
                              <w:szCs w:val="24"/>
                            </w:rPr>
                            <w:t>INSTITUTO DOMINICANO DE INVESTIGACIONES</w:t>
                          </w:r>
                        </w:p>
                        <w:p w14:paraId="272672F6" w14:textId="77777777" w:rsidR="00F6783F" w:rsidRPr="00AD152F" w:rsidRDefault="00F6783F" w:rsidP="00C470B5">
                          <w:pPr>
                            <w:spacing w:after="0"/>
                            <w:jc w:val="center"/>
                            <w:rPr>
                              <w:rFonts w:ascii="Times New Roman" w:hAnsi="Times New Roman"/>
                              <w:b/>
                              <w:sz w:val="24"/>
                              <w:szCs w:val="24"/>
                            </w:rPr>
                          </w:pPr>
                          <w:r w:rsidRPr="00AD152F">
                            <w:rPr>
                              <w:rFonts w:ascii="Times New Roman" w:hAnsi="Times New Roman"/>
                              <w:b/>
                              <w:sz w:val="24"/>
                              <w:szCs w:val="24"/>
                            </w:rPr>
                            <w:t>AGROPECUARIAS Y FORESTALES</w:t>
                          </w:r>
                        </w:p>
                      </w:txbxContent>
                    </wps:txbx>
                    <wps:bodyPr rot="0" vert="horz" wrap="square" lIns="91440" tIns="91440" rIns="91440" bIns="91440" anchor="t" anchorCtr="0" upright="1">
                      <a:noAutofit/>
                    </wps:bodyPr>
                  </wps:wsp>
                </a:graphicData>
              </a:graphic>
            </wp:anchor>
          </w:drawing>
        </mc:Choice>
        <mc:Fallback xmlns:mo="http://schemas.microsoft.com/office/mac/office/2008/main" xmlns:mv="urn:schemas-microsoft-com:mac:vml">
          <w:pict>
            <v:shape id="Text Box 4" o:spid="_x0000_s1027" type="#_x0000_t202" style="position:absolute;margin-left:63.55pt;margin-top:7.2pt;width:390.8pt;height:41.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" filled="f" stroked="f">
              <v:textbox inset=",7.2pt,,7.2pt">
                <w:txbxContent>
                  <w:p w14:paraId="4999AA48" w14:textId="77777777" w:rsidR="00F6783F" w:rsidRPr="00AD152F" w:rsidRDefault="00F6783F" w:rsidP="00C470B5">
                    <w:pPr>
                      <w:spacing w:after="0"/>
                      <w:jc w:val="center"/>
                      <w:rPr>
                        <w:rFonts w:ascii="Times New Roman" w:hAnsi="Times New Roman"/>
                        <w:b/>
                        <w:sz w:val="24"/>
                        <w:szCs w:val="24"/>
                      </w:rPr>
                    </w:pPr>
                    <w:r w:rsidRPr="00AD152F">
                      <w:rPr>
                        <w:rFonts w:ascii="Times New Roman" w:hAnsi="Times New Roman"/>
                        <w:b/>
                        <w:sz w:val="24"/>
                        <w:szCs w:val="24"/>
                      </w:rPr>
                      <w:t>INSTITUTO DOMINICANO DE INVESTIGACIONES</w:t>
                    </w:r>
                  </w:p>
                  <w:p w14:paraId="272672F6" w14:textId="77777777" w:rsidR="00F6783F" w:rsidRPr="00AD152F" w:rsidRDefault="00F6783F" w:rsidP="00C470B5">
                    <w:pPr>
                      <w:spacing w:after="0"/>
                      <w:jc w:val="center"/>
                      <w:rPr>
                        <w:rFonts w:ascii="Times New Roman" w:hAnsi="Times New Roman"/>
                        <w:b/>
                        <w:sz w:val="24"/>
                        <w:szCs w:val="24"/>
                      </w:rPr>
                    </w:pPr>
                    <w:r w:rsidRPr="00AD152F">
                      <w:rPr>
                        <w:rFonts w:ascii="Times New Roman" w:hAnsi="Times New Roman"/>
                        <w:b/>
                        <w:sz w:val="24"/>
                        <w:szCs w:val="24"/>
                      </w:rPr>
                      <w:t>AGROPECUARIAS Y FORESTALES</w:t>
                    </w:r>
                  </w:p>
                </w:txbxContent>
              </v:textbox>
              <w10:wrap type="tight"/>
            </v:shape>
          </w:pict>
        </mc:Fallback>
      </mc:AlternateContent>
    </w:r>
  </w:p>
  <w:p w14:paraId="2E235626" w14:textId="77777777" w:rsidR="00F6783F" w:rsidRDefault="00F6783F">
    <w:pPr>
      <w:pStyle w:val="Encabezado"/>
    </w:pPr>
  </w:p>
  <w:p w14:paraId="1CACCD3E" w14:textId="77777777" w:rsidR="00F6783F" w:rsidRDefault="00F6783F">
    <w:pPr>
      <w:pStyle w:val="Encabezado"/>
    </w:pPr>
  </w:p>
  <w:p w14:paraId="506C2AAC" w14:textId="4E8CCC3C" w:rsidR="00F6783F" w:rsidRDefault="00F678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252B"/>
    <w:multiLevelType w:val="hybridMultilevel"/>
    <w:tmpl w:val="1B3E736A"/>
    <w:lvl w:ilvl="0" w:tplc="F6EA2E06">
      <w:start w:val="2"/>
      <w:numFmt w:val="bullet"/>
      <w:lvlText w:val="-"/>
      <w:lvlJc w:val="left"/>
      <w:pPr>
        <w:ind w:left="720" w:hanging="360"/>
      </w:pPr>
      <w:rPr>
        <w:rFonts w:ascii="Arial" w:eastAsia="Calibri" w:hAnsi="Arial" w:cs="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nsid w:val="022C0C26"/>
    <w:multiLevelType w:val="hybridMultilevel"/>
    <w:tmpl w:val="97121058"/>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2">
    <w:nsid w:val="033831C3"/>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03586500"/>
    <w:multiLevelType w:val="multilevel"/>
    <w:tmpl w:val="059EFD20"/>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5A655CE"/>
    <w:multiLevelType w:val="hybridMultilevel"/>
    <w:tmpl w:val="3414335E"/>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06B61CA1"/>
    <w:multiLevelType w:val="hybridMultilevel"/>
    <w:tmpl w:val="23F6D7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nsid w:val="0DAB7FC9"/>
    <w:multiLevelType w:val="multilevel"/>
    <w:tmpl w:val="AFE68AD4"/>
    <w:lvl w:ilvl="0">
      <w:start w:val="1"/>
      <w:numFmt w:val="upperRoman"/>
      <w:lvlRestart w:val="0"/>
      <w:pStyle w:val="Chapter"/>
      <w:lvlText w:val="%1."/>
      <w:lvlJc w:val="center"/>
      <w:pPr>
        <w:tabs>
          <w:tab w:val="num" w:pos="1800"/>
        </w:tabs>
        <w:ind w:left="1152" w:firstLine="288"/>
      </w:pPr>
      <w:rPr>
        <w:b/>
        <w:i w:val="0"/>
      </w:rPr>
    </w:lvl>
    <w:lvl w:ilvl="1">
      <w:start w:val="1"/>
      <w:numFmt w:val="decimal"/>
      <w:pStyle w:val="Paragraph"/>
      <w:isLgl/>
      <w:lvlText w:val="%1.%2"/>
      <w:lvlJc w:val="left"/>
      <w:pPr>
        <w:tabs>
          <w:tab w:val="num" w:pos="1386"/>
        </w:tabs>
        <w:ind w:left="1386" w:hanging="1296"/>
      </w:pPr>
      <w:rPr>
        <w:sz w:val="24"/>
      </w:rPr>
    </w:lvl>
    <w:lvl w:ilvl="2">
      <w:start w:val="1"/>
      <w:numFmt w:val="lowerLetter"/>
      <w:pStyle w:val="subpar"/>
      <w:lvlText w:val="%3."/>
      <w:lvlJc w:val="left"/>
      <w:pPr>
        <w:tabs>
          <w:tab w:val="num" w:pos="2304"/>
        </w:tabs>
        <w:ind w:left="2304" w:hanging="432"/>
      </w:pPr>
    </w:lvl>
    <w:lvl w:ilvl="3">
      <w:start w:val="1"/>
      <w:numFmt w:val="lowerRoman"/>
      <w:pStyle w:val="SubSubPar"/>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7">
    <w:nsid w:val="0ED4049B"/>
    <w:multiLevelType w:val="hybridMultilevel"/>
    <w:tmpl w:val="D9CCEE3E"/>
    <w:lvl w:ilvl="0" w:tplc="0C0A0017">
      <w:start w:val="1"/>
      <w:numFmt w:val="lowerLetter"/>
      <w:lvlText w:val="%1)"/>
      <w:lvlJc w:val="left"/>
      <w:pPr>
        <w:ind w:left="1068" w:hanging="360"/>
      </w:p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1214449D"/>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nsid w:val="14372601"/>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nsid w:val="14885617"/>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14A83432"/>
    <w:multiLevelType w:val="hybridMultilevel"/>
    <w:tmpl w:val="81869080"/>
    <w:lvl w:ilvl="0" w:tplc="5F10522A">
      <w:start w:val="5"/>
      <w:numFmt w:val="bullet"/>
      <w:lvlText w:val="-"/>
      <w:lvlJc w:val="left"/>
      <w:pPr>
        <w:ind w:left="720" w:hanging="360"/>
      </w:pPr>
      <w:rPr>
        <w:rFonts w:ascii="Calibri" w:eastAsia="Times New Roman"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14EF52C5"/>
    <w:multiLevelType w:val="multilevel"/>
    <w:tmpl w:val="A73ADF6E"/>
    <w:lvl w:ilvl="0">
      <w:start w:val="1"/>
      <w:numFmt w:val="decimal"/>
      <w:lvlText w:val="%1."/>
      <w:lvlJc w:val="left"/>
      <w:pPr>
        <w:ind w:left="360" w:hanging="360"/>
      </w:pPr>
      <w:rPr>
        <w:rFont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902108A"/>
    <w:multiLevelType w:val="hybridMultilevel"/>
    <w:tmpl w:val="EC9816E0"/>
    <w:lvl w:ilvl="0" w:tplc="5A3AC486">
      <w:start w:val="1"/>
      <w:numFmt w:val="decimal"/>
      <w:lvlText w:val="%1."/>
      <w:lvlJc w:val="left"/>
      <w:pPr>
        <w:ind w:left="720" w:hanging="360"/>
      </w:pPr>
      <w:rPr>
        <w:rFonts w:eastAsiaTheme="minorHAns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E949CC"/>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nsid w:val="202D05D8"/>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nsid w:val="217540DC"/>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nsid w:val="254C0DAF"/>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nsid w:val="25A4310F"/>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nsid w:val="2862760E"/>
    <w:multiLevelType w:val="hybridMultilevel"/>
    <w:tmpl w:val="2368B1DE"/>
    <w:lvl w:ilvl="0" w:tplc="556A17C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nsid w:val="2A27448E"/>
    <w:multiLevelType w:val="hybridMultilevel"/>
    <w:tmpl w:val="2C5E6430"/>
    <w:lvl w:ilvl="0" w:tplc="76FADD24">
      <w:numFmt w:val="bullet"/>
      <w:lvlText w:val="-"/>
      <w:lvlJc w:val="left"/>
      <w:pPr>
        <w:ind w:left="720" w:hanging="360"/>
      </w:pPr>
      <w:rPr>
        <w:rFonts w:ascii="Arial" w:eastAsia="Calibri" w:hAnsi="Arial" w:cs="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2C0A463C"/>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nsid w:val="30D16E40"/>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nsid w:val="32F5110A"/>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nsid w:val="35E26614"/>
    <w:multiLevelType w:val="hybridMultilevel"/>
    <w:tmpl w:val="BAB42D9C"/>
    <w:lvl w:ilvl="0" w:tplc="1C0A0001">
      <w:start w:val="1"/>
      <w:numFmt w:val="bullet"/>
      <w:lvlText w:val=""/>
      <w:lvlJc w:val="left"/>
      <w:pPr>
        <w:ind w:left="1428" w:hanging="360"/>
      </w:pPr>
      <w:rPr>
        <w:rFonts w:ascii="Symbol" w:hAnsi="Symbol"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25">
    <w:nsid w:val="3743554F"/>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nsid w:val="394123F9"/>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nsid w:val="3B321FAE"/>
    <w:multiLevelType w:val="hybridMultilevel"/>
    <w:tmpl w:val="38DA68A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nsid w:val="3CED129B"/>
    <w:multiLevelType w:val="hybridMultilevel"/>
    <w:tmpl w:val="D9CCEE3E"/>
    <w:lvl w:ilvl="0" w:tplc="0C0A0017">
      <w:start w:val="1"/>
      <w:numFmt w:val="lowerLetter"/>
      <w:lvlText w:val="%1)"/>
      <w:lvlJc w:val="left"/>
      <w:pPr>
        <w:ind w:left="1068" w:hanging="360"/>
      </w:p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nsid w:val="3E020580"/>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nsid w:val="3FC117C7"/>
    <w:multiLevelType w:val="multilevel"/>
    <w:tmpl w:val="D1ECF9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723404B"/>
    <w:multiLevelType w:val="hybridMultilevel"/>
    <w:tmpl w:val="63B6C77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nsid w:val="4967327B"/>
    <w:multiLevelType w:val="multilevel"/>
    <w:tmpl w:val="47724A9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ABD0B84"/>
    <w:multiLevelType w:val="hybridMultilevel"/>
    <w:tmpl w:val="63B6C77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nsid w:val="4C6158AD"/>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nsid w:val="56F71A1C"/>
    <w:multiLevelType w:val="hybridMultilevel"/>
    <w:tmpl w:val="D9CCEE3E"/>
    <w:lvl w:ilvl="0" w:tplc="0C0A0017">
      <w:start w:val="1"/>
      <w:numFmt w:val="lowerLetter"/>
      <w:lvlText w:val="%1)"/>
      <w:lvlJc w:val="left"/>
      <w:pPr>
        <w:ind w:left="1068" w:hanging="360"/>
      </w:p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nsid w:val="5C2E0CD9"/>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nsid w:val="5D513679"/>
    <w:multiLevelType w:val="hybridMultilevel"/>
    <w:tmpl w:val="09FA10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E1B0D6E"/>
    <w:multiLevelType w:val="hybridMultilevel"/>
    <w:tmpl w:val="D80AAC52"/>
    <w:lvl w:ilvl="0" w:tplc="1C0A0001">
      <w:start w:val="1"/>
      <w:numFmt w:val="bullet"/>
      <w:lvlText w:val=""/>
      <w:lvlJc w:val="left"/>
      <w:pPr>
        <w:ind w:left="1512" w:hanging="360"/>
      </w:pPr>
      <w:rPr>
        <w:rFonts w:ascii="Symbol" w:hAnsi="Symbol" w:hint="default"/>
      </w:rPr>
    </w:lvl>
    <w:lvl w:ilvl="1" w:tplc="1C0A0003" w:tentative="1">
      <w:start w:val="1"/>
      <w:numFmt w:val="bullet"/>
      <w:lvlText w:val="o"/>
      <w:lvlJc w:val="left"/>
      <w:pPr>
        <w:ind w:left="2232" w:hanging="360"/>
      </w:pPr>
      <w:rPr>
        <w:rFonts w:ascii="Courier New" w:hAnsi="Courier New" w:cs="Courier New" w:hint="default"/>
      </w:rPr>
    </w:lvl>
    <w:lvl w:ilvl="2" w:tplc="1C0A0005" w:tentative="1">
      <w:start w:val="1"/>
      <w:numFmt w:val="bullet"/>
      <w:lvlText w:val=""/>
      <w:lvlJc w:val="left"/>
      <w:pPr>
        <w:ind w:left="2952" w:hanging="360"/>
      </w:pPr>
      <w:rPr>
        <w:rFonts w:ascii="Wingdings" w:hAnsi="Wingdings" w:hint="default"/>
      </w:rPr>
    </w:lvl>
    <w:lvl w:ilvl="3" w:tplc="1C0A0001" w:tentative="1">
      <w:start w:val="1"/>
      <w:numFmt w:val="bullet"/>
      <w:lvlText w:val=""/>
      <w:lvlJc w:val="left"/>
      <w:pPr>
        <w:ind w:left="3672" w:hanging="360"/>
      </w:pPr>
      <w:rPr>
        <w:rFonts w:ascii="Symbol" w:hAnsi="Symbol" w:hint="default"/>
      </w:rPr>
    </w:lvl>
    <w:lvl w:ilvl="4" w:tplc="1C0A0003" w:tentative="1">
      <w:start w:val="1"/>
      <w:numFmt w:val="bullet"/>
      <w:lvlText w:val="o"/>
      <w:lvlJc w:val="left"/>
      <w:pPr>
        <w:ind w:left="4392" w:hanging="360"/>
      </w:pPr>
      <w:rPr>
        <w:rFonts w:ascii="Courier New" w:hAnsi="Courier New" w:cs="Courier New" w:hint="default"/>
      </w:rPr>
    </w:lvl>
    <w:lvl w:ilvl="5" w:tplc="1C0A0005" w:tentative="1">
      <w:start w:val="1"/>
      <w:numFmt w:val="bullet"/>
      <w:lvlText w:val=""/>
      <w:lvlJc w:val="left"/>
      <w:pPr>
        <w:ind w:left="5112" w:hanging="360"/>
      </w:pPr>
      <w:rPr>
        <w:rFonts w:ascii="Wingdings" w:hAnsi="Wingdings" w:hint="default"/>
      </w:rPr>
    </w:lvl>
    <w:lvl w:ilvl="6" w:tplc="1C0A0001" w:tentative="1">
      <w:start w:val="1"/>
      <w:numFmt w:val="bullet"/>
      <w:lvlText w:val=""/>
      <w:lvlJc w:val="left"/>
      <w:pPr>
        <w:ind w:left="5832" w:hanging="360"/>
      </w:pPr>
      <w:rPr>
        <w:rFonts w:ascii="Symbol" w:hAnsi="Symbol" w:hint="default"/>
      </w:rPr>
    </w:lvl>
    <w:lvl w:ilvl="7" w:tplc="1C0A0003" w:tentative="1">
      <w:start w:val="1"/>
      <w:numFmt w:val="bullet"/>
      <w:lvlText w:val="o"/>
      <w:lvlJc w:val="left"/>
      <w:pPr>
        <w:ind w:left="6552" w:hanging="360"/>
      </w:pPr>
      <w:rPr>
        <w:rFonts w:ascii="Courier New" w:hAnsi="Courier New" w:cs="Courier New" w:hint="default"/>
      </w:rPr>
    </w:lvl>
    <w:lvl w:ilvl="8" w:tplc="1C0A0005" w:tentative="1">
      <w:start w:val="1"/>
      <w:numFmt w:val="bullet"/>
      <w:lvlText w:val=""/>
      <w:lvlJc w:val="left"/>
      <w:pPr>
        <w:ind w:left="7272" w:hanging="360"/>
      </w:pPr>
      <w:rPr>
        <w:rFonts w:ascii="Wingdings" w:hAnsi="Wingdings" w:hint="default"/>
      </w:rPr>
    </w:lvl>
  </w:abstractNum>
  <w:abstractNum w:abstractNumId="39">
    <w:nsid w:val="6446234F"/>
    <w:multiLevelType w:val="multilevel"/>
    <w:tmpl w:val="58145CF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65843334"/>
    <w:multiLevelType w:val="multilevel"/>
    <w:tmpl w:val="40CA0066"/>
    <w:lvl w:ilvl="0">
      <w:start w:val="1"/>
      <w:numFmt w:val="bullet"/>
      <w:lvlText w:val="o"/>
      <w:lvlJc w:val="left"/>
      <w:pPr>
        <w:ind w:left="1068" w:hanging="360"/>
      </w:pPr>
      <w:rPr>
        <w:rFonts w:ascii="Courier New" w:hAnsi="Courier New" w:cs="Courier New" w:hint="default"/>
      </w:rPr>
    </w:lvl>
    <w:lvl w:ilvl="1">
      <w:start w:val="1"/>
      <w:numFmt w:val="bullet"/>
      <w:lvlText w:val=""/>
      <w:lvlJc w:val="left"/>
      <w:pPr>
        <w:ind w:left="1500" w:hanging="432"/>
      </w:pPr>
      <w:rPr>
        <w:rFonts w:ascii="Wingdings" w:hAnsi="Wingdings" w:hint="default"/>
      </w:r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1">
    <w:nsid w:val="67AB6A3F"/>
    <w:multiLevelType w:val="hybridMultilevel"/>
    <w:tmpl w:val="8F7058C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2">
    <w:nsid w:val="6B101A0D"/>
    <w:multiLevelType w:val="hybridMultilevel"/>
    <w:tmpl w:val="89FE5C5A"/>
    <w:lvl w:ilvl="0" w:tplc="2982AB06">
      <w:start w:val="1"/>
      <w:numFmt w:val="decimal"/>
      <w:lvlText w:val="%1."/>
      <w:lvlJc w:val="left"/>
      <w:pPr>
        <w:ind w:left="720" w:hanging="360"/>
      </w:pPr>
      <w:rPr>
        <w:rFonts w:ascii="Arial" w:eastAsiaTheme="minorEastAsia"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777131"/>
    <w:multiLevelType w:val="hybridMultilevel"/>
    <w:tmpl w:val="EB5229CA"/>
    <w:lvl w:ilvl="0" w:tplc="286E7996">
      <w:start w:val="1"/>
      <w:numFmt w:val="decimal"/>
      <w:lvlText w:val="%1."/>
      <w:lvlJc w:val="left"/>
      <w:pPr>
        <w:ind w:left="1437" w:hanging="360"/>
      </w:pPr>
      <w:rPr>
        <w:rFonts w:eastAsia="Calibri" w:hint="default"/>
        <w:i w:val="0"/>
        <w:sz w:val="24"/>
      </w:rPr>
    </w:lvl>
    <w:lvl w:ilvl="1" w:tplc="0C0A0019">
      <w:start w:val="1"/>
      <w:numFmt w:val="lowerLetter"/>
      <w:lvlText w:val="%2."/>
      <w:lvlJc w:val="left"/>
      <w:pPr>
        <w:ind w:left="2157" w:hanging="360"/>
      </w:pPr>
    </w:lvl>
    <w:lvl w:ilvl="2" w:tplc="0C0A001B" w:tentative="1">
      <w:start w:val="1"/>
      <w:numFmt w:val="lowerRoman"/>
      <w:lvlText w:val="%3."/>
      <w:lvlJc w:val="right"/>
      <w:pPr>
        <w:ind w:left="2877" w:hanging="180"/>
      </w:pPr>
    </w:lvl>
    <w:lvl w:ilvl="3" w:tplc="0C0A000F" w:tentative="1">
      <w:start w:val="1"/>
      <w:numFmt w:val="decimal"/>
      <w:lvlText w:val="%4."/>
      <w:lvlJc w:val="left"/>
      <w:pPr>
        <w:ind w:left="3597" w:hanging="360"/>
      </w:pPr>
    </w:lvl>
    <w:lvl w:ilvl="4" w:tplc="0C0A0019" w:tentative="1">
      <w:start w:val="1"/>
      <w:numFmt w:val="lowerLetter"/>
      <w:lvlText w:val="%5."/>
      <w:lvlJc w:val="left"/>
      <w:pPr>
        <w:ind w:left="4317" w:hanging="360"/>
      </w:pPr>
    </w:lvl>
    <w:lvl w:ilvl="5" w:tplc="0C0A001B" w:tentative="1">
      <w:start w:val="1"/>
      <w:numFmt w:val="lowerRoman"/>
      <w:lvlText w:val="%6."/>
      <w:lvlJc w:val="right"/>
      <w:pPr>
        <w:ind w:left="5037" w:hanging="180"/>
      </w:pPr>
    </w:lvl>
    <w:lvl w:ilvl="6" w:tplc="0C0A000F" w:tentative="1">
      <w:start w:val="1"/>
      <w:numFmt w:val="decimal"/>
      <w:lvlText w:val="%7."/>
      <w:lvlJc w:val="left"/>
      <w:pPr>
        <w:ind w:left="5757" w:hanging="360"/>
      </w:pPr>
    </w:lvl>
    <w:lvl w:ilvl="7" w:tplc="0C0A0019" w:tentative="1">
      <w:start w:val="1"/>
      <w:numFmt w:val="lowerLetter"/>
      <w:lvlText w:val="%8."/>
      <w:lvlJc w:val="left"/>
      <w:pPr>
        <w:ind w:left="6477" w:hanging="360"/>
      </w:pPr>
    </w:lvl>
    <w:lvl w:ilvl="8" w:tplc="0C0A001B" w:tentative="1">
      <w:start w:val="1"/>
      <w:numFmt w:val="lowerRoman"/>
      <w:lvlText w:val="%9."/>
      <w:lvlJc w:val="right"/>
      <w:pPr>
        <w:ind w:left="7197" w:hanging="180"/>
      </w:pPr>
    </w:lvl>
  </w:abstractNum>
  <w:abstractNum w:abstractNumId="44">
    <w:nsid w:val="6E690867"/>
    <w:multiLevelType w:val="hybridMultilevel"/>
    <w:tmpl w:val="42F8A7D2"/>
    <w:lvl w:ilvl="0" w:tplc="4030DC26">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FC81A7E"/>
    <w:multiLevelType w:val="multilevel"/>
    <w:tmpl w:val="1EA85C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6">
    <w:nsid w:val="74FD4CED"/>
    <w:multiLevelType w:val="hybridMultilevel"/>
    <w:tmpl w:val="7200E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59065C5"/>
    <w:multiLevelType w:val="hybridMultilevel"/>
    <w:tmpl w:val="F124A8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8">
    <w:nsid w:val="777046D5"/>
    <w:multiLevelType w:val="hybridMultilevel"/>
    <w:tmpl w:val="3D207F3C"/>
    <w:lvl w:ilvl="0" w:tplc="F6EA2E06">
      <w:start w:val="2"/>
      <w:numFmt w:val="bullet"/>
      <w:lvlText w:val="-"/>
      <w:lvlJc w:val="left"/>
      <w:pPr>
        <w:ind w:left="720" w:hanging="360"/>
      </w:pPr>
      <w:rPr>
        <w:rFonts w:ascii="Arial" w:eastAsia="Calibri" w:hAnsi="Arial" w:cs="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9">
    <w:nsid w:val="781C1516"/>
    <w:multiLevelType w:val="hybridMultilevel"/>
    <w:tmpl w:val="4BD2160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0">
    <w:nsid w:val="7933797B"/>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1">
    <w:nsid w:val="7AC41363"/>
    <w:multiLevelType w:val="hybridMultilevel"/>
    <w:tmpl w:val="1AEC2548"/>
    <w:lvl w:ilvl="0" w:tplc="1C0A0001">
      <w:start w:val="1"/>
      <w:numFmt w:val="bullet"/>
      <w:lvlText w:val=""/>
      <w:lvlJc w:val="left"/>
      <w:pPr>
        <w:ind w:left="1428" w:hanging="360"/>
      </w:pPr>
      <w:rPr>
        <w:rFonts w:ascii="Symbol" w:hAnsi="Symbol"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52">
    <w:nsid w:val="7AD9330F"/>
    <w:multiLevelType w:val="hybridMultilevel"/>
    <w:tmpl w:val="4DA40B1C"/>
    <w:lvl w:ilvl="0" w:tplc="0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3">
    <w:nsid w:val="7B0F37ED"/>
    <w:multiLevelType w:val="hybridMultilevel"/>
    <w:tmpl w:val="63B6C77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6"/>
  </w:num>
  <w:num w:numId="2">
    <w:abstractNumId w:val="39"/>
  </w:num>
  <w:num w:numId="3">
    <w:abstractNumId w:val="3"/>
  </w:num>
  <w:num w:numId="4">
    <w:abstractNumId w:val="45"/>
  </w:num>
  <w:num w:numId="5">
    <w:abstractNumId w:val="14"/>
  </w:num>
  <w:num w:numId="6">
    <w:abstractNumId w:val="8"/>
  </w:num>
  <w:num w:numId="7">
    <w:abstractNumId w:val="50"/>
  </w:num>
  <w:num w:numId="8">
    <w:abstractNumId w:val="17"/>
  </w:num>
  <w:num w:numId="9">
    <w:abstractNumId w:val="9"/>
  </w:num>
  <w:num w:numId="10">
    <w:abstractNumId w:val="21"/>
  </w:num>
  <w:num w:numId="11">
    <w:abstractNumId w:val="18"/>
  </w:num>
  <w:num w:numId="12">
    <w:abstractNumId w:val="34"/>
  </w:num>
  <w:num w:numId="13">
    <w:abstractNumId w:val="23"/>
  </w:num>
  <w:num w:numId="14">
    <w:abstractNumId w:val="36"/>
  </w:num>
  <w:num w:numId="15">
    <w:abstractNumId w:val="16"/>
  </w:num>
  <w:num w:numId="16">
    <w:abstractNumId w:val="15"/>
  </w:num>
  <w:num w:numId="17">
    <w:abstractNumId w:val="22"/>
  </w:num>
  <w:num w:numId="18">
    <w:abstractNumId w:val="25"/>
  </w:num>
  <w:num w:numId="19">
    <w:abstractNumId w:val="29"/>
  </w:num>
  <w:num w:numId="20">
    <w:abstractNumId w:val="26"/>
  </w:num>
  <w:num w:numId="21">
    <w:abstractNumId w:val="10"/>
  </w:num>
  <w:num w:numId="22">
    <w:abstractNumId w:val="2"/>
  </w:num>
  <w:num w:numId="23">
    <w:abstractNumId w:val="52"/>
  </w:num>
  <w:num w:numId="24">
    <w:abstractNumId w:val="35"/>
  </w:num>
  <w:num w:numId="25">
    <w:abstractNumId w:val="32"/>
  </w:num>
  <w:num w:numId="26">
    <w:abstractNumId w:val="7"/>
  </w:num>
  <w:num w:numId="27">
    <w:abstractNumId w:val="28"/>
  </w:num>
  <w:num w:numId="28">
    <w:abstractNumId w:val="53"/>
  </w:num>
  <w:num w:numId="29">
    <w:abstractNumId w:val="37"/>
  </w:num>
  <w:num w:numId="30">
    <w:abstractNumId w:val="33"/>
  </w:num>
  <w:num w:numId="31">
    <w:abstractNumId w:val="31"/>
  </w:num>
  <w:num w:numId="32">
    <w:abstractNumId w:val="30"/>
    <w:lvlOverride w:ilvl="0">
      <w:lvl w:ilvl="0">
        <w:numFmt w:val="lowerLetter"/>
        <w:lvlText w:val="%1."/>
        <w:lvlJc w:val="left"/>
      </w:lvl>
    </w:lvlOverride>
  </w:num>
  <w:num w:numId="33">
    <w:abstractNumId w:val="13"/>
  </w:num>
  <w:num w:numId="34">
    <w:abstractNumId w:val="40"/>
  </w:num>
  <w:num w:numId="35">
    <w:abstractNumId w:val="38"/>
  </w:num>
  <w:num w:numId="36">
    <w:abstractNumId w:val="12"/>
  </w:num>
  <w:num w:numId="37">
    <w:abstractNumId w:val="27"/>
  </w:num>
  <w:num w:numId="38">
    <w:abstractNumId w:val="44"/>
  </w:num>
  <w:num w:numId="39">
    <w:abstractNumId w:val="51"/>
  </w:num>
  <w:num w:numId="40">
    <w:abstractNumId w:val="11"/>
  </w:num>
  <w:num w:numId="41">
    <w:abstractNumId w:val="4"/>
  </w:num>
  <w:num w:numId="42">
    <w:abstractNumId w:val="43"/>
  </w:num>
  <w:num w:numId="43">
    <w:abstractNumId w:val="1"/>
  </w:num>
  <w:num w:numId="44">
    <w:abstractNumId w:val="47"/>
  </w:num>
  <w:num w:numId="45">
    <w:abstractNumId w:val="24"/>
  </w:num>
  <w:num w:numId="46">
    <w:abstractNumId w:val="20"/>
  </w:num>
  <w:num w:numId="47">
    <w:abstractNumId w:val="19"/>
  </w:num>
  <w:num w:numId="48">
    <w:abstractNumId w:val="49"/>
  </w:num>
  <w:num w:numId="49">
    <w:abstractNumId w:val="0"/>
  </w:num>
  <w:num w:numId="50">
    <w:abstractNumId w:val="48"/>
  </w:num>
  <w:num w:numId="51">
    <w:abstractNumId w:val="41"/>
  </w:num>
  <w:num w:numId="52">
    <w:abstractNumId w:val="5"/>
  </w:num>
  <w:num w:numId="53">
    <w:abstractNumId w:val="46"/>
  </w:num>
  <w:num w:numId="54">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0CA"/>
    <w:rsid w:val="00011648"/>
    <w:rsid w:val="00024A41"/>
    <w:rsid w:val="000343D5"/>
    <w:rsid w:val="000409BE"/>
    <w:rsid w:val="00043F7F"/>
    <w:rsid w:val="0004503B"/>
    <w:rsid w:val="00050D57"/>
    <w:rsid w:val="00051F64"/>
    <w:rsid w:val="00070EBD"/>
    <w:rsid w:val="00073F54"/>
    <w:rsid w:val="00085B4E"/>
    <w:rsid w:val="00096FC2"/>
    <w:rsid w:val="000A4A2C"/>
    <w:rsid w:val="000D576B"/>
    <w:rsid w:val="000D6C18"/>
    <w:rsid w:val="000E7743"/>
    <w:rsid w:val="000F16F5"/>
    <w:rsid w:val="00102B51"/>
    <w:rsid w:val="00102FBA"/>
    <w:rsid w:val="001048DB"/>
    <w:rsid w:val="0011366F"/>
    <w:rsid w:val="0013329B"/>
    <w:rsid w:val="00133CAB"/>
    <w:rsid w:val="00141439"/>
    <w:rsid w:val="001418C8"/>
    <w:rsid w:val="00165C83"/>
    <w:rsid w:val="00167CDE"/>
    <w:rsid w:val="00170520"/>
    <w:rsid w:val="00171E2F"/>
    <w:rsid w:val="00172443"/>
    <w:rsid w:val="0017603E"/>
    <w:rsid w:val="00177584"/>
    <w:rsid w:val="001808AF"/>
    <w:rsid w:val="00192844"/>
    <w:rsid w:val="001A029D"/>
    <w:rsid w:val="001A378C"/>
    <w:rsid w:val="001A5067"/>
    <w:rsid w:val="001B30C2"/>
    <w:rsid w:val="001B76B5"/>
    <w:rsid w:val="001D763F"/>
    <w:rsid w:val="001E0E06"/>
    <w:rsid w:val="001E2AFF"/>
    <w:rsid w:val="001E4005"/>
    <w:rsid w:val="001F1716"/>
    <w:rsid w:val="001F6E4A"/>
    <w:rsid w:val="002015EB"/>
    <w:rsid w:val="00201AE8"/>
    <w:rsid w:val="00225060"/>
    <w:rsid w:val="00226F9A"/>
    <w:rsid w:val="00232954"/>
    <w:rsid w:val="002462A5"/>
    <w:rsid w:val="00254941"/>
    <w:rsid w:val="00263306"/>
    <w:rsid w:val="00267605"/>
    <w:rsid w:val="0027458D"/>
    <w:rsid w:val="00282875"/>
    <w:rsid w:val="00283061"/>
    <w:rsid w:val="00286E0B"/>
    <w:rsid w:val="0028761D"/>
    <w:rsid w:val="00297689"/>
    <w:rsid w:val="002B77E5"/>
    <w:rsid w:val="002C18DF"/>
    <w:rsid w:val="002C485A"/>
    <w:rsid w:val="002C7A66"/>
    <w:rsid w:val="002D6D31"/>
    <w:rsid w:val="002D6E2D"/>
    <w:rsid w:val="002D7A86"/>
    <w:rsid w:val="002F009F"/>
    <w:rsid w:val="002F0E3A"/>
    <w:rsid w:val="002F29F0"/>
    <w:rsid w:val="0030097A"/>
    <w:rsid w:val="0031025E"/>
    <w:rsid w:val="003220C9"/>
    <w:rsid w:val="00332336"/>
    <w:rsid w:val="00332F0D"/>
    <w:rsid w:val="00372FAE"/>
    <w:rsid w:val="0037486D"/>
    <w:rsid w:val="00374C08"/>
    <w:rsid w:val="00374DC3"/>
    <w:rsid w:val="00385517"/>
    <w:rsid w:val="00395209"/>
    <w:rsid w:val="003C266E"/>
    <w:rsid w:val="003C3AE4"/>
    <w:rsid w:val="003C64F5"/>
    <w:rsid w:val="003E2C94"/>
    <w:rsid w:val="003E5941"/>
    <w:rsid w:val="003E7CC3"/>
    <w:rsid w:val="003F03E6"/>
    <w:rsid w:val="00411249"/>
    <w:rsid w:val="00413EA7"/>
    <w:rsid w:val="00416FFB"/>
    <w:rsid w:val="00417524"/>
    <w:rsid w:val="00421E01"/>
    <w:rsid w:val="0042249A"/>
    <w:rsid w:val="00424400"/>
    <w:rsid w:val="00444229"/>
    <w:rsid w:val="00444D1B"/>
    <w:rsid w:val="00445599"/>
    <w:rsid w:val="004575AB"/>
    <w:rsid w:val="00466824"/>
    <w:rsid w:val="0047010C"/>
    <w:rsid w:val="00471E28"/>
    <w:rsid w:val="00484242"/>
    <w:rsid w:val="004A2206"/>
    <w:rsid w:val="004A4C83"/>
    <w:rsid w:val="004B42C6"/>
    <w:rsid w:val="004B4E5F"/>
    <w:rsid w:val="004C1A64"/>
    <w:rsid w:val="004C2542"/>
    <w:rsid w:val="004C328F"/>
    <w:rsid w:val="004C3BAF"/>
    <w:rsid w:val="004C5460"/>
    <w:rsid w:val="004C5D01"/>
    <w:rsid w:val="004C78E8"/>
    <w:rsid w:val="004D1305"/>
    <w:rsid w:val="004D6380"/>
    <w:rsid w:val="004D6794"/>
    <w:rsid w:val="004D71B2"/>
    <w:rsid w:val="004F080F"/>
    <w:rsid w:val="00501537"/>
    <w:rsid w:val="0050224F"/>
    <w:rsid w:val="00506B13"/>
    <w:rsid w:val="00530656"/>
    <w:rsid w:val="00533006"/>
    <w:rsid w:val="00537705"/>
    <w:rsid w:val="005425D3"/>
    <w:rsid w:val="0054431C"/>
    <w:rsid w:val="00552C23"/>
    <w:rsid w:val="00555846"/>
    <w:rsid w:val="00556FDD"/>
    <w:rsid w:val="00557365"/>
    <w:rsid w:val="005742F7"/>
    <w:rsid w:val="00580EA8"/>
    <w:rsid w:val="00583C5A"/>
    <w:rsid w:val="00591A03"/>
    <w:rsid w:val="005A65DF"/>
    <w:rsid w:val="005C0750"/>
    <w:rsid w:val="005C1A6D"/>
    <w:rsid w:val="005C3A89"/>
    <w:rsid w:val="005C3BED"/>
    <w:rsid w:val="005D4395"/>
    <w:rsid w:val="005E35B8"/>
    <w:rsid w:val="005F119F"/>
    <w:rsid w:val="0061216F"/>
    <w:rsid w:val="00614CE8"/>
    <w:rsid w:val="0062068A"/>
    <w:rsid w:val="00621605"/>
    <w:rsid w:val="00624E13"/>
    <w:rsid w:val="006338F1"/>
    <w:rsid w:val="0063541F"/>
    <w:rsid w:val="00636882"/>
    <w:rsid w:val="00661E4E"/>
    <w:rsid w:val="00672C1C"/>
    <w:rsid w:val="00675E6D"/>
    <w:rsid w:val="00681148"/>
    <w:rsid w:val="00681385"/>
    <w:rsid w:val="006835FF"/>
    <w:rsid w:val="00695C20"/>
    <w:rsid w:val="006A3AA5"/>
    <w:rsid w:val="006A4565"/>
    <w:rsid w:val="006A58AA"/>
    <w:rsid w:val="006A5FE0"/>
    <w:rsid w:val="006B2C1B"/>
    <w:rsid w:val="006D2C94"/>
    <w:rsid w:val="006D3FFA"/>
    <w:rsid w:val="006E192F"/>
    <w:rsid w:val="006F21BD"/>
    <w:rsid w:val="006F6CA9"/>
    <w:rsid w:val="00706766"/>
    <w:rsid w:val="00711C13"/>
    <w:rsid w:val="00714B93"/>
    <w:rsid w:val="0071548A"/>
    <w:rsid w:val="00717567"/>
    <w:rsid w:val="00731C8A"/>
    <w:rsid w:val="007357B4"/>
    <w:rsid w:val="00762D3A"/>
    <w:rsid w:val="0079594A"/>
    <w:rsid w:val="00797192"/>
    <w:rsid w:val="007A5FAA"/>
    <w:rsid w:val="007C0F29"/>
    <w:rsid w:val="007C363B"/>
    <w:rsid w:val="007E0A37"/>
    <w:rsid w:val="007E7D16"/>
    <w:rsid w:val="007F6A86"/>
    <w:rsid w:val="00800D50"/>
    <w:rsid w:val="00807E97"/>
    <w:rsid w:val="00807F55"/>
    <w:rsid w:val="00812DFC"/>
    <w:rsid w:val="008201AD"/>
    <w:rsid w:val="008320E0"/>
    <w:rsid w:val="00841E23"/>
    <w:rsid w:val="008623CA"/>
    <w:rsid w:val="0086282C"/>
    <w:rsid w:val="00876360"/>
    <w:rsid w:val="00885FF2"/>
    <w:rsid w:val="00893B70"/>
    <w:rsid w:val="008A18E4"/>
    <w:rsid w:val="008A28FE"/>
    <w:rsid w:val="008B7155"/>
    <w:rsid w:val="008B7DA0"/>
    <w:rsid w:val="008C3BEE"/>
    <w:rsid w:val="008C73CC"/>
    <w:rsid w:val="008D0357"/>
    <w:rsid w:val="008D0463"/>
    <w:rsid w:val="008D4949"/>
    <w:rsid w:val="008E3520"/>
    <w:rsid w:val="008E6864"/>
    <w:rsid w:val="008F0273"/>
    <w:rsid w:val="008F3CA4"/>
    <w:rsid w:val="008F4220"/>
    <w:rsid w:val="008F74C4"/>
    <w:rsid w:val="009006B2"/>
    <w:rsid w:val="00904EB8"/>
    <w:rsid w:val="009105C2"/>
    <w:rsid w:val="00942D5C"/>
    <w:rsid w:val="00944A53"/>
    <w:rsid w:val="00944E81"/>
    <w:rsid w:val="00962F36"/>
    <w:rsid w:val="009656E2"/>
    <w:rsid w:val="00965CF4"/>
    <w:rsid w:val="009715C3"/>
    <w:rsid w:val="00984A00"/>
    <w:rsid w:val="009975BA"/>
    <w:rsid w:val="009B294B"/>
    <w:rsid w:val="009B36AA"/>
    <w:rsid w:val="009C78F4"/>
    <w:rsid w:val="009D6B6F"/>
    <w:rsid w:val="009E1969"/>
    <w:rsid w:val="009E77D5"/>
    <w:rsid w:val="009F0D93"/>
    <w:rsid w:val="009F0E32"/>
    <w:rsid w:val="009F5738"/>
    <w:rsid w:val="009F641D"/>
    <w:rsid w:val="00A037F2"/>
    <w:rsid w:val="00A13138"/>
    <w:rsid w:val="00A13AEA"/>
    <w:rsid w:val="00A174D4"/>
    <w:rsid w:val="00A21B4F"/>
    <w:rsid w:val="00A25569"/>
    <w:rsid w:val="00A31985"/>
    <w:rsid w:val="00A36A35"/>
    <w:rsid w:val="00A37FDB"/>
    <w:rsid w:val="00A67949"/>
    <w:rsid w:val="00A81414"/>
    <w:rsid w:val="00A8524E"/>
    <w:rsid w:val="00A92091"/>
    <w:rsid w:val="00AB0F92"/>
    <w:rsid w:val="00AB5CC1"/>
    <w:rsid w:val="00AC3EE4"/>
    <w:rsid w:val="00AC4479"/>
    <w:rsid w:val="00AD152F"/>
    <w:rsid w:val="00AD316A"/>
    <w:rsid w:val="00AD3414"/>
    <w:rsid w:val="00AD748C"/>
    <w:rsid w:val="00AE675E"/>
    <w:rsid w:val="00B023A7"/>
    <w:rsid w:val="00B156E0"/>
    <w:rsid w:val="00B160ED"/>
    <w:rsid w:val="00B40B7C"/>
    <w:rsid w:val="00B410C4"/>
    <w:rsid w:val="00B424C3"/>
    <w:rsid w:val="00B43FB2"/>
    <w:rsid w:val="00B53205"/>
    <w:rsid w:val="00B60179"/>
    <w:rsid w:val="00B614D0"/>
    <w:rsid w:val="00B62FE0"/>
    <w:rsid w:val="00B74A4E"/>
    <w:rsid w:val="00B75E8D"/>
    <w:rsid w:val="00B82E98"/>
    <w:rsid w:val="00B8312F"/>
    <w:rsid w:val="00B86E7F"/>
    <w:rsid w:val="00B96AE8"/>
    <w:rsid w:val="00B96B49"/>
    <w:rsid w:val="00B96D5D"/>
    <w:rsid w:val="00B978C3"/>
    <w:rsid w:val="00BB49F8"/>
    <w:rsid w:val="00BB4B95"/>
    <w:rsid w:val="00BC0420"/>
    <w:rsid w:val="00BC2C57"/>
    <w:rsid w:val="00BF048A"/>
    <w:rsid w:val="00BF0D2D"/>
    <w:rsid w:val="00BF2F05"/>
    <w:rsid w:val="00C003E4"/>
    <w:rsid w:val="00C02991"/>
    <w:rsid w:val="00C0378F"/>
    <w:rsid w:val="00C15643"/>
    <w:rsid w:val="00C160C9"/>
    <w:rsid w:val="00C23473"/>
    <w:rsid w:val="00C2638E"/>
    <w:rsid w:val="00C269F0"/>
    <w:rsid w:val="00C44C75"/>
    <w:rsid w:val="00C463B5"/>
    <w:rsid w:val="00C470B5"/>
    <w:rsid w:val="00C65BCE"/>
    <w:rsid w:val="00C756A7"/>
    <w:rsid w:val="00C77F2E"/>
    <w:rsid w:val="00C913D9"/>
    <w:rsid w:val="00C95ED9"/>
    <w:rsid w:val="00CB4D93"/>
    <w:rsid w:val="00CE2DD0"/>
    <w:rsid w:val="00CE70DF"/>
    <w:rsid w:val="00CE7454"/>
    <w:rsid w:val="00CE7E45"/>
    <w:rsid w:val="00CF27D0"/>
    <w:rsid w:val="00CF2FB2"/>
    <w:rsid w:val="00CF54E8"/>
    <w:rsid w:val="00CF5C00"/>
    <w:rsid w:val="00D01D6C"/>
    <w:rsid w:val="00D0265D"/>
    <w:rsid w:val="00D0487E"/>
    <w:rsid w:val="00D112B2"/>
    <w:rsid w:val="00D15C1A"/>
    <w:rsid w:val="00D535C9"/>
    <w:rsid w:val="00D53AB4"/>
    <w:rsid w:val="00D67DE4"/>
    <w:rsid w:val="00D75676"/>
    <w:rsid w:val="00D810F7"/>
    <w:rsid w:val="00D84F73"/>
    <w:rsid w:val="00D90F45"/>
    <w:rsid w:val="00DA2DBF"/>
    <w:rsid w:val="00DA7241"/>
    <w:rsid w:val="00DB4F60"/>
    <w:rsid w:val="00DB5C92"/>
    <w:rsid w:val="00DB61F6"/>
    <w:rsid w:val="00DC2FD2"/>
    <w:rsid w:val="00DD3922"/>
    <w:rsid w:val="00DD43E1"/>
    <w:rsid w:val="00DD7C3C"/>
    <w:rsid w:val="00DE5E07"/>
    <w:rsid w:val="00DF17A3"/>
    <w:rsid w:val="00E0430D"/>
    <w:rsid w:val="00E110CA"/>
    <w:rsid w:val="00E134F6"/>
    <w:rsid w:val="00E1572F"/>
    <w:rsid w:val="00E17BEB"/>
    <w:rsid w:val="00E20EF5"/>
    <w:rsid w:val="00E2101B"/>
    <w:rsid w:val="00E27B74"/>
    <w:rsid w:val="00E34CAA"/>
    <w:rsid w:val="00E42153"/>
    <w:rsid w:val="00E506EF"/>
    <w:rsid w:val="00E62C6E"/>
    <w:rsid w:val="00E6325F"/>
    <w:rsid w:val="00E67246"/>
    <w:rsid w:val="00E7426F"/>
    <w:rsid w:val="00E8652A"/>
    <w:rsid w:val="00E87422"/>
    <w:rsid w:val="00E967AB"/>
    <w:rsid w:val="00EA374E"/>
    <w:rsid w:val="00EA3938"/>
    <w:rsid w:val="00EA7E98"/>
    <w:rsid w:val="00EB2061"/>
    <w:rsid w:val="00EB3F09"/>
    <w:rsid w:val="00EB5B9E"/>
    <w:rsid w:val="00EC566A"/>
    <w:rsid w:val="00EC61B3"/>
    <w:rsid w:val="00EC6AEA"/>
    <w:rsid w:val="00ED4538"/>
    <w:rsid w:val="00EE3EA0"/>
    <w:rsid w:val="00EE7DEB"/>
    <w:rsid w:val="00EF322A"/>
    <w:rsid w:val="00EF3744"/>
    <w:rsid w:val="00EF47DE"/>
    <w:rsid w:val="00F0026D"/>
    <w:rsid w:val="00F03041"/>
    <w:rsid w:val="00F26255"/>
    <w:rsid w:val="00F26F14"/>
    <w:rsid w:val="00F37CD1"/>
    <w:rsid w:val="00F5320D"/>
    <w:rsid w:val="00F53BD3"/>
    <w:rsid w:val="00F676EC"/>
    <w:rsid w:val="00F6783F"/>
    <w:rsid w:val="00F7674A"/>
    <w:rsid w:val="00F77378"/>
    <w:rsid w:val="00F80C55"/>
    <w:rsid w:val="00F83430"/>
    <w:rsid w:val="00FA3D36"/>
    <w:rsid w:val="00FA6ED1"/>
    <w:rsid w:val="00FC14C0"/>
    <w:rsid w:val="00FC3394"/>
    <w:rsid w:val="00FC530B"/>
    <w:rsid w:val="00FD18E9"/>
    <w:rsid w:val="00FD4F3A"/>
    <w:rsid w:val="00FE51FD"/>
    <w:rsid w:val="00FE6658"/>
    <w:rsid w:val="00FF26A6"/>
  </w:rsids>
  <m:mathPr>
    <m:mathFont m:val="Cambria Math"/>
    <m:brkBin m:val="before"/>
    <m:brkBinSub m:val="--"/>
    <m:smallFrac m:val="0"/>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F30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DO" w:eastAsia="es-D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07F55"/>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uiPriority w:val="35"/>
    <w:unhideWhenUsed/>
    <w:qFormat/>
    <w:rsid w:val="004C5460"/>
    <w:pPr>
      <w:spacing w:line="240" w:lineRule="auto"/>
    </w:pPr>
    <w:rPr>
      <w:b/>
      <w:bCs/>
      <w:color w:val="4F81BD" w:themeColor="accent1"/>
      <w:sz w:val="18"/>
      <w:szCs w:val="18"/>
    </w:rPr>
  </w:style>
  <w:style w:type="paragraph" w:styleId="NormalWeb">
    <w:name w:val="Normal (Web)"/>
    <w:basedOn w:val="Normal"/>
    <w:uiPriority w:val="99"/>
    <w:semiHidden/>
    <w:unhideWhenUsed/>
    <w:rsid w:val="008E3520"/>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2876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761D"/>
    <w:rPr>
      <w:rFonts w:ascii="Tahoma" w:hAnsi="Tahoma" w:cs="Tahoma"/>
      <w:sz w:val="16"/>
      <w:szCs w:val="16"/>
      <w:lang w:val="es-DO"/>
    </w:rPr>
  </w:style>
  <w:style w:type="paragraph" w:customStyle="1" w:styleId="Chapter">
    <w:name w:val="Chapter"/>
    <w:basedOn w:val="Normal"/>
    <w:next w:val="Normal"/>
    <w:rsid w:val="00A8524E"/>
    <w:pPr>
      <w:keepNext/>
      <w:numPr>
        <w:numId w:val="1"/>
      </w:numPr>
      <w:tabs>
        <w:tab w:val="left" w:pos="1440"/>
      </w:tabs>
      <w:spacing w:before="240" w:after="240" w:line="240" w:lineRule="auto"/>
      <w:jc w:val="center"/>
    </w:pPr>
    <w:rPr>
      <w:rFonts w:ascii="Times New Roman" w:eastAsia="Times New Roman" w:hAnsi="Times New Roman" w:cs="Times New Roman"/>
      <w:b/>
      <w:smallCaps/>
      <w:sz w:val="24"/>
      <w:szCs w:val="20"/>
      <w:lang w:val="es-ES"/>
    </w:rPr>
  </w:style>
  <w:style w:type="paragraph" w:customStyle="1" w:styleId="Paragraph">
    <w:name w:val="Paragraph"/>
    <w:aliases w:val="paragraph,p,PARAGRAPH,PG,pa,at"/>
    <w:basedOn w:val="Sangradetextonormal"/>
    <w:link w:val="ParagraphChar"/>
    <w:rsid w:val="00A8524E"/>
    <w:pPr>
      <w:numPr>
        <w:ilvl w:val="1"/>
        <w:numId w:val="1"/>
      </w:numPr>
      <w:spacing w:before="120" w:line="240" w:lineRule="auto"/>
      <w:jc w:val="both"/>
      <w:outlineLvl w:val="1"/>
    </w:pPr>
    <w:rPr>
      <w:rFonts w:ascii="Times New Roman" w:eastAsia="Times New Roman" w:hAnsi="Times New Roman" w:cs="Times New Roman"/>
      <w:sz w:val="24"/>
      <w:szCs w:val="20"/>
      <w:lang w:val="es-ES"/>
    </w:rPr>
  </w:style>
  <w:style w:type="paragraph" w:customStyle="1" w:styleId="subpar">
    <w:name w:val="subpar"/>
    <w:basedOn w:val="Sangra3detindependiente"/>
    <w:rsid w:val="00A8524E"/>
    <w:pPr>
      <w:numPr>
        <w:ilvl w:val="2"/>
        <w:numId w:val="1"/>
      </w:numPr>
      <w:spacing w:before="120" w:line="240" w:lineRule="auto"/>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rsid w:val="00A8524E"/>
    <w:pPr>
      <w:numPr>
        <w:ilvl w:val="3"/>
      </w:numPr>
      <w:tabs>
        <w:tab w:val="left" w:pos="0"/>
      </w:tabs>
    </w:pPr>
  </w:style>
  <w:style w:type="character" w:customStyle="1" w:styleId="ParagraphChar">
    <w:name w:val="Paragraph Char"/>
    <w:link w:val="Paragraph"/>
    <w:locked/>
    <w:rsid w:val="00A8524E"/>
    <w:rPr>
      <w:rFonts w:ascii="Times New Roman" w:eastAsia="Times New Roman" w:hAnsi="Times New Roman" w:cs="Times New Roman"/>
      <w:sz w:val="24"/>
      <w:szCs w:val="20"/>
      <w:lang w:val="es-ES"/>
    </w:rPr>
  </w:style>
  <w:style w:type="paragraph" w:styleId="Sangradetextonormal">
    <w:name w:val="Body Text Indent"/>
    <w:basedOn w:val="Normal"/>
    <w:link w:val="SangradetextonormalCar"/>
    <w:uiPriority w:val="99"/>
    <w:semiHidden/>
    <w:unhideWhenUsed/>
    <w:rsid w:val="00A8524E"/>
    <w:pPr>
      <w:spacing w:after="120"/>
      <w:ind w:left="360"/>
    </w:pPr>
  </w:style>
  <w:style w:type="character" w:customStyle="1" w:styleId="SangradetextonormalCar">
    <w:name w:val="Sangría de texto normal Car"/>
    <w:basedOn w:val="Fuentedeprrafopredeter"/>
    <w:link w:val="Sangradetextonormal"/>
    <w:uiPriority w:val="99"/>
    <w:semiHidden/>
    <w:rsid w:val="00A8524E"/>
    <w:rPr>
      <w:lang w:val="es-DO"/>
    </w:rPr>
  </w:style>
  <w:style w:type="paragraph" w:styleId="Sangra3detindependiente">
    <w:name w:val="Body Text Indent 3"/>
    <w:basedOn w:val="Normal"/>
    <w:link w:val="Sangra3detindependienteCar"/>
    <w:uiPriority w:val="99"/>
    <w:semiHidden/>
    <w:unhideWhenUsed/>
    <w:rsid w:val="00A8524E"/>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A8524E"/>
    <w:rPr>
      <w:sz w:val="16"/>
      <w:szCs w:val="16"/>
      <w:lang w:val="es-DO"/>
    </w:rPr>
  </w:style>
  <w:style w:type="character" w:customStyle="1" w:styleId="Ttulo1Car">
    <w:name w:val="Título 1 Car"/>
    <w:basedOn w:val="Fuentedeprrafopredeter"/>
    <w:link w:val="Ttulo1"/>
    <w:uiPriority w:val="9"/>
    <w:rsid w:val="00807F55"/>
    <w:rPr>
      <w:rFonts w:ascii="Times New Roman" w:eastAsia="Times New Roman" w:hAnsi="Times New Roman" w:cs="Times New Roman"/>
      <w:b/>
      <w:bCs/>
      <w:kern w:val="36"/>
      <w:sz w:val="48"/>
      <w:szCs w:val="48"/>
      <w:lang w:eastAsia="es-ES"/>
    </w:rPr>
  </w:style>
  <w:style w:type="character" w:customStyle="1" w:styleId="Heading4Char1">
    <w:name w:val="Heading 4 Char1"/>
    <w:rsid w:val="00395209"/>
    <w:rPr>
      <w:rFonts w:cs="Times New Roman"/>
      <w:i/>
      <w:iCs/>
    </w:rPr>
  </w:style>
  <w:style w:type="paragraph" w:styleId="Prrafodelista">
    <w:name w:val="List Paragraph"/>
    <w:basedOn w:val="Normal"/>
    <w:uiPriority w:val="34"/>
    <w:qFormat/>
    <w:rsid w:val="00EB3F09"/>
    <w:pPr>
      <w:spacing w:after="0" w:line="240" w:lineRule="auto"/>
      <w:ind w:left="720"/>
      <w:contextualSpacing/>
    </w:pPr>
    <w:rPr>
      <w:rFonts w:ascii="Book Antiqua" w:eastAsiaTheme="minorHAnsi" w:hAnsi="Book Antiqua"/>
      <w:sz w:val="24"/>
      <w:lang w:eastAsia="en-US"/>
    </w:rPr>
  </w:style>
  <w:style w:type="paragraph" w:styleId="Encabezado">
    <w:name w:val="header"/>
    <w:basedOn w:val="Normal"/>
    <w:link w:val="EncabezadoCar"/>
    <w:uiPriority w:val="99"/>
    <w:unhideWhenUsed/>
    <w:rsid w:val="005C075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C0750"/>
  </w:style>
  <w:style w:type="paragraph" w:styleId="Piedepgina">
    <w:name w:val="footer"/>
    <w:basedOn w:val="Normal"/>
    <w:link w:val="PiedepginaCar"/>
    <w:uiPriority w:val="99"/>
    <w:unhideWhenUsed/>
    <w:rsid w:val="005C075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C0750"/>
  </w:style>
  <w:style w:type="table" w:styleId="Tablaconcuadrcula">
    <w:name w:val="Table Grid"/>
    <w:basedOn w:val="Tablanormal"/>
    <w:uiPriority w:val="59"/>
    <w:rsid w:val="008A18E4"/>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624E13"/>
    <w:rPr>
      <w:color w:val="0000FF" w:themeColor="hyperlink"/>
      <w:u w:val="single"/>
    </w:rPr>
  </w:style>
  <w:style w:type="paragraph" w:customStyle="1" w:styleId="ListParagraph1">
    <w:name w:val="List Paragraph1"/>
    <w:basedOn w:val="Normal"/>
    <w:rsid w:val="00AC3EE4"/>
    <w:pPr>
      <w:spacing w:after="0" w:line="240" w:lineRule="auto"/>
      <w:ind w:left="720"/>
      <w:contextualSpacing/>
    </w:pPr>
    <w:rPr>
      <w:rFonts w:ascii="Times New Roman" w:eastAsia="Calibri" w:hAnsi="Times New Roman" w:cs="Times New Roman"/>
      <w:sz w:val="24"/>
      <w:szCs w:val="24"/>
      <w:lang w:val="en-US" w:eastAsia="en-US"/>
    </w:rPr>
  </w:style>
  <w:style w:type="paragraph" w:customStyle="1" w:styleId="Prrafodelista1">
    <w:name w:val="Párrafo de lista1"/>
    <w:basedOn w:val="Normal"/>
    <w:qFormat/>
    <w:rsid w:val="00AC3EE4"/>
    <w:pPr>
      <w:ind w:left="720"/>
      <w:contextualSpacing/>
    </w:pPr>
    <w:rPr>
      <w:rFonts w:ascii="Calibri" w:eastAsia="Times New Roman" w:hAnsi="Calibri" w:cs="Times New Roman"/>
    </w:rPr>
  </w:style>
  <w:style w:type="paragraph" w:customStyle="1" w:styleId="Contenidodelatabla">
    <w:name w:val="Contenido de la tabla"/>
    <w:basedOn w:val="Normal"/>
    <w:rsid w:val="00AC3EE4"/>
    <w:pPr>
      <w:suppressLineNumbers/>
      <w:suppressAutoHyphens/>
    </w:pPr>
    <w:rPr>
      <w:rFonts w:ascii="Calibri" w:eastAsia="Times New Roman" w:hAnsi="Calibri" w:cs="Times New Roma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DO" w:eastAsia="es-D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07F55"/>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uiPriority w:val="35"/>
    <w:unhideWhenUsed/>
    <w:qFormat/>
    <w:rsid w:val="004C5460"/>
    <w:pPr>
      <w:spacing w:line="240" w:lineRule="auto"/>
    </w:pPr>
    <w:rPr>
      <w:b/>
      <w:bCs/>
      <w:color w:val="4F81BD" w:themeColor="accent1"/>
      <w:sz w:val="18"/>
      <w:szCs w:val="18"/>
    </w:rPr>
  </w:style>
  <w:style w:type="paragraph" w:styleId="NormalWeb">
    <w:name w:val="Normal (Web)"/>
    <w:basedOn w:val="Normal"/>
    <w:uiPriority w:val="99"/>
    <w:semiHidden/>
    <w:unhideWhenUsed/>
    <w:rsid w:val="008E3520"/>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2876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761D"/>
    <w:rPr>
      <w:rFonts w:ascii="Tahoma" w:hAnsi="Tahoma" w:cs="Tahoma"/>
      <w:sz w:val="16"/>
      <w:szCs w:val="16"/>
      <w:lang w:val="es-DO"/>
    </w:rPr>
  </w:style>
  <w:style w:type="paragraph" w:customStyle="1" w:styleId="Chapter">
    <w:name w:val="Chapter"/>
    <w:basedOn w:val="Normal"/>
    <w:next w:val="Normal"/>
    <w:rsid w:val="00A8524E"/>
    <w:pPr>
      <w:keepNext/>
      <w:numPr>
        <w:numId w:val="1"/>
      </w:numPr>
      <w:tabs>
        <w:tab w:val="left" w:pos="1440"/>
      </w:tabs>
      <w:spacing w:before="240" w:after="240" w:line="240" w:lineRule="auto"/>
      <w:jc w:val="center"/>
    </w:pPr>
    <w:rPr>
      <w:rFonts w:ascii="Times New Roman" w:eastAsia="Times New Roman" w:hAnsi="Times New Roman" w:cs="Times New Roman"/>
      <w:b/>
      <w:smallCaps/>
      <w:sz w:val="24"/>
      <w:szCs w:val="20"/>
      <w:lang w:val="es-ES"/>
    </w:rPr>
  </w:style>
  <w:style w:type="paragraph" w:customStyle="1" w:styleId="Paragraph">
    <w:name w:val="Paragraph"/>
    <w:aliases w:val="paragraph,p,PARAGRAPH,PG,pa,at"/>
    <w:basedOn w:val="Sangradetextonormal"/>
    <w:link w:val="ParagraphChar"/>
    <w:rsid w:val="00A8524E"/>
    <w:pPr>
      <w:numPr>
        <w:ilvl w:val="1"/>
        <w:numId w:val="1"/>
      </w:numPr>
      <w:spacing w:before="120" w:line="240" w:lineRule="auto"/>
      <w:jc w:val="both"/>
      <w:outlineLvl w:val="1"/>
    </w:pPr>
    <w:rPr>
      <w:rFonts w:ascii="Times New Roman" w:eastAsia="Times New Roman" w:hAnsi="Times New Roman" w:cs="Times New Roman"/>
      <w:sz w:val="24"/>
      <w:szCs w:val="20"/>
      <w:lang w:val="es-ES"/>
    </w:rPr>
  </w:style>
  <w:style w:type="paragraph" w:customStyle="1" w:styleId="subpar">
    <w:name w:val="subpar"/>
    <w:basedOn w:val="Sangra3detindependiente"/>
    <w:rsid w:val="00A8524E"/>
    <w:pPr>
      <w:numPr>
        <w:ilvl w:val="2"/>
        <w:numId w:val="1"/>
      </w:numPr>
      <w:spacing w:before="120" w:line="240" w:lineRule="auto"/>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rsid w:val="00A8524E"/>
    <w:pPr>
      <w:numPr>
        <w:ilvl w:val="3"/>
      </w:numPr>
      <w:tabs>
        <w:tab w:val="left" w:pos="0"/>
      </w:tabs>
    </w:pPr>
  </w:style>
  <w:style w:type="character" w:customStyle="1" w:styleId="ParagraphChar">
    <w:name w:val="Paragraph Char"/>
    <w:link w:val="Paragraph"/>
    <w:locked/>
    <w:rsid w:val="00A8524E"/>
    <w:rPr>
      <w:rFonts w:ascii="Times New Roman" w:eastAsia="Times New Roman" w:hAnsi="Times New Roman" w:cs="Times New Roman"/>
      <w:sz w:val="24"/>
      <w:szCs w:val="20"/>
      <w:lang w:val="es-ES"/>
    </w:rPr>
  </w:style>
  <w:style w:type="paragraph" w:styleId="Sangradetextonormal">
    <w:name w:val="Body Text Indent"/>
    <w:basedOn w:val="Normal"/>
    <w:link w:val="SangradetextonormalCar"/>
    <w:uiPriority w:val="99"/>
    <w:semiHidden/>
    <w:unhideWhenUsed/>
    <w:rsid w:val="00A8524E"/>
    <w:pPr>
      <w:spacing w:after="120"/>
      <w:ind w:left="360"/>
    </w:pPr>
  </w:style>
  <w:style w:type="character" w:customStyle="1" w:styleId="SangradetextonormalCar">
    <w:name w:val="Sangría de texto normal Car"/>
    <w:basedOn w:val="Fuentedeprrafopredeter"/>
    <w:link w:val="Sangradetextonormal"/>
    <w:uiPriority w:val="99"/>
    <w:semiHidden/>
    <w:rsid w:val="00A8524E"/>
    <w:rPr>
      <w:lang w:val="es-DO"/>
    </w:rPr>
  </w:style>
  <w:style w:type="paragraph" w:styleId="Sangra3detindependiente">
    <w:name w:val="Body Text Indent 3"/>
    <w:basedOn w:val="Normal"/>
    <w:link w:val="Sangra3detindependienteCar"/>
    <w:uiPriority w:val="99"/>
    <w:semiHidden/>
    <w:unhideWhenUsed/>
    <w:rsid w:val="00A8524E"/>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A8524E"/>
    <w:rPr>
      <w:sz w:val="16"/>
      <w:szCs w:val="16"/>
      <w:lang w:val="es-DO"/>
    </w:rPr>
  </w:style>
  <w:style w:type="character" w:customStyle="1" w:styleId="Ttulo1Car">
    <w:name w:val="Título 1 Car"/>
    <w:basedOn w:val="Fuentedeprrafopredeter"/>
    <w:link w:val="Ttulo1"/>
    <w:uiPriority w:val="9"/>
    <w:rsid w:val="00807F55"/>
    <w:rPr>
      <w:rFonts w:ascii="Times New Roman" w:eastAsia="Times New Roman" w:hAnsi="Times New Roman" w:cs="Times New Roman"/>
      <w:b/>
      <w:bCs/>
      <w:kern w:val="36"/>
      <w:sz w:val="48"/>
      <w:szCs w:val="48"/>
      <w:lang w:eastAsia="es-ES"/>
    </w:rPr>
  </w:style>
  <w:style w:type="character" w:customStyle="1" w:styleId="Heading4Char1">
    <w:name w:val="Heading 4 Char1"/>
    <w:rsid w:val="00395209"/>
    <w:rPr>
      <w:rFonts w:cs="Times New Roman"/>
      <w:i/>
      <w:iCs/>
    </w:rPr>
  </w:style>
  <w:style w:type="paragraph" w:styleId="Prrafodelista">
    <w:name w:val="List Paragraph"/>
    <w:basedOn w:val="Normal"/>
    <w:uiPriority w:val="34"/>
    <w:qFormat/>
    <w:rsid w:val="00EB3F09"/>
    <w:pPr>
      <w:spacing w:after="0" w:line="240" w:lineRule="auto"/>
      <w:ind w:left="720"/>
      <w:contextualSpacing/>
    </w:pPr>
    <w:rPr>
      <w:rFonts w:ascii="Book Antiqua" w:eastAsiaTheme="minorHAnsi" w:hAnsi="Book Antiqua"/>
      <w:sz w:val="24"/>
      <w:lang w:eastAsia="en-US"/>
    </w:rPr>
  </w:style>
  <w:style w:type="paragraph" w:styleId="Encabezado">
    <w:name w:val="header"/>
    <w:basedOn w:val="Normal"/>
    <w:link w:val="EncabezadoCar"/>
    <w:uiPriority w:val="99"/>
    <w:unhideWhenUsed/>
    <w:rsid w:val="005C075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C0750"/>
  </w:style>
  <w:style w:type="paragraph" w:styleId="Piedepgina">
    <w:name w:val="footer"/>
    <w:basedOn w:val="Normal"/>
    <w:link w:val="PiedepginaCar"/>
    <w:uiPriority w:val="99"/>
    <w:unhideWhenUsed/>
    <w:rsid w:val="005C075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C0750"/>
  </w:style>
  <w:style w:type="table" w:styleId="Tablaconcuadrcula">
    <w:name w:val="Table Grid"/>
    <w:basedOn w:val="Tablanormal"/>
    <w:uiPriority w:val="59"/>
    <w:rsid w:val="008A18E4"/>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624E13"/>
    <w:rPr>
      <w:color w:val="0000FF" w:themeColor="hyperlink"/>
      <w:u w:val="single"/>
    </w:rPr>
  </w:style>
  <w:style w:type="paragraph" w:customStyle="1" w:styleId="ListParagraph1">
    <w:name w:val="List Paragraph1"/>
    <w:basedOn w:val="Normal"/>
    <w:rsid w:val="00AC3EE4"/>
    <w:pPr>
      <w:spacing w:after="0" w:line="240" w:lineRule="auto"/>
      <w:ind w:left="720"/>
      <w:contextualSpacing/>
    </w:pPr>
    <w:rPr>
      <w:rFonts w:ascii="Times New Roman" w:eastAsia="Calibri" w:hAnsi="Times New Roman" w:cs="Times New Roman"/>
      <w:sz w:val="24"/>
      <w:szCs w:val="24"/>
      <w:lang w:val="en-US" w:eastAsia="en-US"/>
    </w:rPr>
  </w:style>
  <w:style w:type="paragraph" w:customStyle="1" w:styleId="Prrafodelista1">
    <w:name w:val="Párrafo de lista1"/>
    <w:basedOn w:val="Normal"/>
    <w:qFormat/>
    <w:rsid w:val="00AC3EE4"/>
    <w:pPr>
      <w:ind w:left="720"/>
      <w:contextualSpacing/>
    </w:pPr>
    <w:rPr>
      <w:rFonts w:ascii="Calibri" w:eastAsia="Times New Roman" w:hAnsi="Calibri" w:cs="Times New Roman"/>
    </w:rPr>
  </w:style>
  <w:style w:type="paragraph" w:customStyle="1" w:styleId="Contenidodelatabla">
    <w:name w:val="Contenido de la tabla"/>
    <w:basedOn w:val="Normal"/>
    <w:rsid w:val="00AC3EE4"/>
    <w:pPr>
      <w:suppressLineNumbers/>
      <w:suppressAutoHyphens/>
    </w:pPr>
    <w:rPr>
      <w:rFonts w:ascii="Calibri" w:eastAsia="Times New Roma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304588">
      <w:bodyDiv w:val="1"/>
      <w:marLeft w:val="0"/>
      <w:marRight w:val="0"/>
      <w:marTop w:val="0"/>
      <w:marBottom w:val="0"/>
      <w:divBdr>
        <w:top w:val="none" w:sz="0" w:space="0" w:color="auto"/>
        <w:left w:val="none" w:sz="0" w:space="0" w:color="auto"/>
        <w:bottom w:val="none" w:sz="0" w:space="0" w:color="auto"/>
        <w:right w:val="none" w:sz="0" w:space="0" w:color="auto"/>
      </w:divBdr>
    </w:div>
    <w:div w:id="1486704580">
      <w:bodyDiv w:val="1"/>
      <w:marLeft w:val="0"/>
      <w:marRight w:val="0"/>
      <w:marTop w:val="0"/>
      <w:marBottom w:val="0"/>
      <w:divBdr>
        <w:top w:val="none" w:sz="0" w:space="0" w:color="auto"/>
        <w:left w:val="none" w:sz="0" w:space="0" w:color="auto"/>
        <w:bottom w:val="none" w:sz="0" w:space="0" w:color="auto"/>
        <w:right w:val="none" w:sz="0" w:space="0" w:color="auto"/>
      </w:divBdr>
    </w:div>
    <w:div w:id="160858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5353</Words>
  <Characters>29443</Characters>
  <Application>Microsoft Office Word</Application>
  <DocSecurity>0</DocSecurity>
  <Lines>245</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34727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Richard Ortiz</dc:creator>
  <cp:lastModifiedBy>Marisabel Garcia</cp:lastModifiedBy>
  <cp:revision>2</cp:revision>
  <cp:lastPrinted>2014-06-17T21:23:00Z</cp:lastPrinted>
  <dcterms:created xsi:type="dcterms:W3CDTF">2017-08-03T19:35:00Z</dcterms:created>
  <dcterms:modified xsi:type="dcterms:W3CDTF">2017-08-03T19:35:00Z</dcterms:modified>
</cp:coreProperties>
</file>